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DC" w:rsidRPr="00D36927" w:rsidRDefault="00C226DC" w:rsidP="00C226DC">
      <w:pPr>
        <w:pStyle w:val="a6"/>
        <w:rPr>
          <w:sz w:val="40"/>
        </w:rPr>
      </w:pPr>
      <w:r w:rsidRPr="00D36927">
        <w:rPr>
          <w:rFonts w:hint="eastAsia"/>
          <w:sz w:val="40"/>
        </w:rPr>
        <w:t>中国共产党第十八届中央委员会第四次全体会议公报</w:t>
      </w:r>
    </w:p>
    <w:p w:rsidR="00C226DC" w:rsidRPr="00D36927" w:rsidRDefault="00C226DC" w:rsidP="00D36927">
      <w:pPr>
        <w:pStyle w:val="a5"/>
        <w:shd w:val="clear" w:color="auto" w:fill="FFFFFF"/>
        <w:spacing w:before="220" w:beforeAutospacing="0" w:after="220" w:afterAutospacing="0" w:line="360" w:lineRule="atLeast"/>
        <w:ind w:firstLine="482"/>
        <w:jc w:val="center"/>
        <w:rPr>
          <w:color w:val="252525"/>
          <w:szCs w:val="21"/>
        </w:rPr>
      </w:pPr>
      <w:r w:rsidRPr="00D36927">
        <w:rPr>
          <w:rFonts w:hint="eastAsia"/>
          <w:color w:val="252525"/>
          <w:szCs w:val="21"/>
        </w:rPr>
        <w:t>（2014年10月23日中国共产党第十八届中央委员会第四次全体会议通过）</w:t>
      </w:r>
    </w:p>
    <w:p w:rsidR="00D36927" w:rsidRPr="00D36927" w:rsidRDefault="00D36927" w:rsidP="00D36927">
      <w:pPr>
        <w:pStyle w:val="a5"/>
        <w:shd w:val="clear" w:color="auto" w:fill="FFFFFF"/>
        <w:spacing w:before="220" w:beforeAutospacing="0" w:after="220" w:afterAutospacing="0" w:line="360" w:lineRule="atLeast"/>
        <w:ind w:firstLine="482"/>
        <w:rPr>
          <w:color w:val="252525"/>
          <w:szCs w:val="21"/>
        </w:rPr>
      </w:pP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中国共产党第十八届中央委员会第四次全体会议，于2014年10月20日至23日在北京举行。</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出席这次全会的有，中央委员199人，候补中央委员164人。中央纪律检查委员会常务委员会委员和有关方面负责同志列席了会议。党的十八大代表中部分基层同志和专家学者也列席了会议。</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全会由中央政治局主持。中央委员会总书记习近平作了重要讲话。</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全会听取和讨论了习近平受中央政治局委托作的工作报告，审议通过了《中共中央关于全面推进依法治国若干重大问题的决定》。习近平就《决定（讨论稿）》向全会作了说明。</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充分肯定党的十八届三中全会以来中央政治局的工作。一致认为，党的十八届三中全会以来，国际形势错综复杂，国内改革发展任务极为繁重，中央政治局全面贯彻党的十八大和十八届一中、二中、三中全会精神，高举中国特色社会主义伟大旗帜，以邓小平理论、“三个代表”重要思想、科学发展观为指导，深入贯彻习近平总书记系列重要讲话精神，团结带领全党全军全国各族人民，统筹国内国际两个大局，牢牢把握稳中求进工作总基调，保持战略定力，以全面深化改革推动各项工作，注重从思想上、制度上谋划涉及改革发展稳定、内政外交国防、治党治国治军的战略性、全局性、长远性问题。中央政治局适应经济发展新常态，创新宏观调控思路和方式，积极破解经济社会发展难题，着力保障和改善民生，基本完成党的群众路线教育实践活动，坚定不移反对腐败，有效应对各种风险挑战，各方面工作取得新成效，党和国家事业发展打开新局面。</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高度评价长期以来特别是党的十一届三中全会以来我国社会主义法治建设取得的历史性成就，研究了全面推进依法治国若干重大问题，认为全面建成小康社会、实现中华民族伟大复兴的中国梦，全面深化改革、完善和发展中国特色社会主义制度，提高党的执政能力和执政水平，必须全面推进依法治国。</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全会强调，全面推进依法治国，必须贯彻落实党的十八大和十八届三中全会精神，高举中国特色社会主义伟大旗帜，以马克思列宁主义、毛泽东思想、邓小平理论、“三个代表”重要</w:t>
      </w:r>
      <w:r w:rsidRPr="00D36927">
        <w:rPr>
          <w:rFonts w:hint="eastAsia"/>
          <w:color w:val="252525"/>
          <w:szCs w:val="21"/>
        </w:rPr>
        <w:lastRenderedPageBreak/>
        <w:t>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实现这个总目标，必须坚持中国共产党的领导，坚持人民主体地位，坚持法律面前人人平等，坚持依法治国和以德治国相结合，坚持从中国实际出发。</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全会强调，党的领导是中国特色社会主义</w:t>
      </w:r>
      <w:proofErr w:type="gramStart"/>
      <w:r w:rsidRPr="00D36927">
        <w:rPr>
          <w:rFonts w:hint="eastAsia"/>
          <w:color w:val="252525"/>
          <w:szCs w:val="21"/>
        </w:rPr>
        <w:t>最</w:t>
      </w:r>
      <w:proofErr w:type="gramEnd"/>
      <w:r w:rsidRPr="00D36927">
        <w:rPr>
          <w:rFonts w:hint="eastAsia"/>
          <w:color w:val="252525"/>
          <w:szCs w:val="21"/>
        </w:rPr>
        <w:t>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w:t>
      </w:r>
      <w:proofErr w:type="gramStart"/>
      <w:r w:rsidRPr="00D36927">
        <w:rPr>
          <w:rFonts w:hint="eastAsia"/>
          <w:color w:val="252525"/>
          <w:szCs w:val="21"/>
        </w:rPr>
        <w:t>既要求党依据</w:t>
      </w:r>
      <w:proofErr w:type="gramEnd"/>
      <w:r w:rsidRPr="00D36927">
        <w:rPr>
          <w:rFonts w:hint="eastAsia"/>
          <w:color w:val="252525"/>
          <w:szCs w:val="21"/>
        </w:rPr>
        <w:t>宪法法律治国理政，也要求党依据党内法规管党治党。</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明确了全面推进依法治国的重大任务，这就是：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D36927">
        <w:rPr>
          <w:rFonts w:hint="eastAsia"/>
          <w:color w:val="252525"/>
          <w:szCs w:val="21"/>
        </w:rPr>
        <w:t>立改废释</w:t>
      </w:r>
      <w:proofErr w:type="gramEnd"/>
      <w:r w:rsidRPr="00D36927">
        <w:rPr>
          <w:rFonts w:hint="eastAsia"/>
          <w:color w:val="252525"/>
          <w:szCs w:val="21"/>
        </w:rPr>
        <w:t>并举，增强法律法规的及时性、系统性、针对性、有效性。坚持依法治国首先要坚持依宪治国，坚持依法执政首先要坚持依宪执政。健全宪法实施和监督制度，完善全国人大及其常委会宪法监督制度，健全宪法解释程序机制。完善立法体制，加强党对立法工作的领导，完善党对立法工作中重大问题决策的程序，健全有立法权的人大主导立法工作的体制机制，依法赋予设区的市地方立法权。深入推进科学立法、民主立法，完善立法项目征集和论证制度，健全立法机关主导、社会各方有序参与立法的途径和方式，拓宽公民有序参与立法途径。加强重点领域立法，加快完善体现权利公平、机会公平、规则公平的法律制度，保障公民人身权、财产权、基本政治权利等各项权利不受侵犯，保障公民经济、文化、社会等各方面权利得到落实。实现立法和改革决策相衔接，做到重大改革于法有据、立法主动适应改革和经济社会发展需要。</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lastRenderedPageBreak/>
        <w:t>全会提出，法律的生命力在于实施，法律的权威也在于实施。各级政府必须坚持在党的领导下、在法治轨道上开展工作，加快建设职能科学、权责法定、执法严明、公开公正、廉洁高效、守法诚信的法治政府。依法全面履行政府职能，推进机构、职能、权限、程序、责任法定化，推行政府权力清单制度。健全依法决策机制，把公众参与、专家论证、风险评估、合法性审查、集体讨论决定确定为重大行政决策法定程序，建立行政机关内部重大决策合法性审查机制，建立重大决策终身责任追究制度及责任倒查机制。深化行政执法体制改革，健全行政执法和刑事司法衔接机制。坚持严格规范公正文明执法，依法惩处各类违法行为，加大关系群众切身利益的重点领域执法力度，建立健全行政裁量权基准制度，全面落实行政执法责任制。强化对行政权力的制约和监督，完善</w:t>
      </w:r>
      <w:proofErr w:type="gramStart"/>
      <w:r w:rsidRPr="00D36927">
        <w:rPr>
          <w:rFonts w:hint="eastAsia"/>
          <w:color w:val="252525"/>
          <w:szCs w:val="21"/>
        </w:rPr>
        <w:t>纠错问</w:t>
      </w:r>
      <w:proofErr w:type="gramEnd"/>
      <w:r w:rsidRPr="00D36927">
        <w:rPr>
          <w:rFonts w:hint="eastAsia"/>
          <w:color w:val="252525"/>
          <w:szCs w:val="21"/>
        </w:rPr>
        <w:t>责机制。全面推进政务公开，坚持以公开为常态、不公开为例外原则，推进决策公开、执行公开、管理公开、服务公开、结果公开。</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完善确保依法独立公正行使审判权和检察权的制度，建立领导干部干预司法活动、插手具体案件处理的记录、通报和责任追究制度，建立健全司法人员履行法定职责保护机制。优化司法职权配置，推动实行审判权和执行权相分离的体制改革试点，最高人民法院设立巡回法庭，探索设立跨行政区划的人民法院和人民检察院，探索建立检察机关提起公益诉讼制度。推进严格司法，坚持以事实为根据、以法律为准绳，推进以审判为中心的诉讼制度改革，实行办案质量终身负责制和错案责任倒查问责制。保障人民群众参与司法，在司法调解、司法听证、涉诉信访等司法活动中保障人民群众参与，完善人民陪审员制度，构建开放、动态、透明、便民的阳光司法机制。加强人权司法保障。加强对司法活动的监督，完善检察机关行使监督权的法律制度，加强对刑事诉讼、民事诉讼、行政诉讼的法律监督，完善人民监督员制度，绝不允许法外开恩，绝不允许办关系案、人情案、金钱案。</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推动全社会树立法治意识，深入开展法治宣传教育，把法治教育纳入国民教育体系和精神文明创建内容。推进多层次多领域依法治理，坚持系统治理、依法治理、综合治理、源头治理，深化基层组织和部门、行业依法治理，支持各类社会主体自我约束、自我管理，发挥市民公约、乡规民约、行业规章、团体章程等社会规范在社会治理中的积极作用。建设完备的法律服务体系，推进覆盖城乡居民的公共法律服务体系建设，完善法律援助制度，健全司法救助体系。健全依法维权和化解纠纷机制，建立健全社会矛盾预警机制、利益表达机制、协商沟通机制、救济救助机制，畅通群众利益协调、权益保障法律渠道。完善立体化社会治安防控体系，保障人民生命财产安全。</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全会提出，全面推进依法治国，必须大力提高法治工作队伍思想政治素质、业务工作能力、职业道德水准，着力建设一支忠于党、忠于国家、忠于人民、忠于法律的社会主义法治工作队</w:t>
      </w:r>
      <w:r w:rsidRPr="00D36927">
        <w:rPr>
          <w:rFonts w:hint="eastAsia"/>
          <w:color w:val="252525"/>
          <w:szCs w:val="21"/>
        </w:rPr>
        <w:lastRenderedPageBreak/>
        <w:t>伍。建设高素质法治专门队伍，把思想政治建设摆在首位，加强立法队伍、行政执法队伍、司法队伍建设，畅通立法、执法、司法部门干部和人才相互之间以及与其他部门具备条件的干部和人才交流渠道，推进法治专门队伍正规化、专业化、职业化，完善法律职业准入制度，建立从符合条件的律师、法学专家中招录立法工作者、法官、检察官制度，健全从政法专业毕业生中招录人才的规范便捷机制，完善职业保障体系。加强法律服务队伍建设，增强广大律师走中国特色社会主义法治道路的自觉性和坚定性，构建社会律师、公职律师、公司律师等优势互补、结构合理的律师队伍。创新法治人才培养机制，形成完善的中国特色社会主义法学理论体系、学科体系、课程体系，推动中国特色社会主义法治理论进教材进课堂进头脑，培养造就熟悉和坚持中国特色社会主义法治体系的法治人才及后备力量。</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强调，党的领导是全面推进依法治国、加快建设社会主义法治国家最根本的保证。必须加强和改进党对法治工作的领导，把党的领导贯彻到全面推进依法治国全过程。坚持依法执政，各级领导干部要带头遵守法律，带头依法办事，不得违法行使权力，更不能以言代法、以权压法、徇私枉法。健全党领导依法治国的制度和工作机制，完善保证党确定依法治国方针政策和决策部署的工作机制和程序，加强对全面推进依法治国统一领导、统一部署、统筹协调，完善党委依法决策机制。各级人大、政府、政协、审判机关、检察机关的党组织要领导和监督本单位模范遵守宪法法律，坚决查处执法犯法、违法用权等行为。加强党内法规制度建设，完善党内法规制定体制机制，形成配套完备的党内法规制度体系，运用党内法规把党要管党、从严治党落到实处，促进党员、干部带头遵守国家法律法规。提高党员干部法治思维和依法办事能力，把法治建设成效作为衡量各级领导班子和领导干部工作实绩重要内容、纳入政绩考核指标体系，把能不能遵守法律、依法办事作为考察干部重要内容。推进基层治理法治化，发挥基层党组织在全面推进依法治国中的战斗堡垒作用，建立重心下移、力量下沉的法治工作机制。深入推进依法治军、从严治军，紧紧围绕党在新形势下的强军目标，构建完善的中国特色军事法治体系，提高国防和军队建设法治化水平。依法保障“一国两制”实践和推进祖国统一，保持香港、澳门长期繁荣稳定，推进祖国和平统一，依法保护港澳同胞、台湾同胞权益。加强涉外法律工作，运用法律手段维护我国主权、安全、发展利益，维护我国公民、法人在海外及外国公民、法人在我国的正当权益。</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全会分析了当前形势和任务，强调全党同志要把思想和行动统一到中央关于全面深化改革、全面推进依法治国重大决策部署上来，审时度势、居安思危，既要有抓住和用好重要战略机遇</w:t>
      </w:r>
      <w:proofErr w:type="gramStart"/>
      <w:r w:rsidRPr="00D36927">
        <w:rPr>
          <w:rFonts w:hint="eastAsia"/>
          <w:color w:val="252525"/>
          <w:szCs w:val="21"/>
        </w:rPr>
        <w:t>期推进</w:t>
      </w:r>
      <w:proofErr w:type="gramEnd"/>
      <w:r w:rsidRPr="00D36927">
        <w:rPr>
          <w:rFonts w:hint="eastAsia"/>
          <w:color w:val="252525"/>
          <w:szCs w:val="21"/>
        </w:rPr>
        <w:t>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全会按照党章规定，决定递补中央委员会候补委员马建堂、王作安、毛万春为中央委员会委员。</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全会审议并通过了中共中央纪律检查委员会关于李东生、蒋洁敏、王永春、李春城、万庆良严重违纪问题的审查报告，审议并通过了中共中央军事委员会纪律检查委员会关于杨金山严</w:t>
      </w:r>
      <w:r w:rsidRPr="00D36927">
        <w:rPr>
          <w:rFonts w:hint="eastAsia"/>
          <w:color w:val="252525"/>
          <w:szCs w:val="21"/>
        </w:rPr>
        <w:lastRenderedPageBreak/>
        <w:t>重违纪问题的审查报告，确认中央政治局之前</w:t>
      </w:r>
      <w:proofErr w:type="gramStart"/>
      <w:r w:rsidRPr="00D36927">
        <w:rPr>
          <w:rFonts w:hint="eastAsia"/>
          <w:color w:val="252525"/>
          <w:szCs w:val="21"/>
        </w:rPr>
        <w:t>作出</w:t>
      </w:r>
      <w:proofErr w:type="gramEnd"/>
      <w:r w:rsidRPr="00D36927">
        <w:rPr>
          <w:rFonts w:hint="eastAsia"/>
          <w:color w:val="252525"/>
          <w:szCs w:val="21"/>
        </w:rPr>
        <w:t>的给予李东生、蒋洁敏、杨金山、王永春、李春城、万庆良开除党籍的处分。</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全会号召，全党同志和全国各族人民紧密团结在以习近平同志为总书记的党中央周围，高举中国特色社会主义伟大旗帜，积极投身全面推进依法治国伟大实践，开拓进取，扎实工作，为建设法治中国而奋斗！</w:t>
      </w:r>
    </w:p>
    <w:p w:rsidR="007E66EC" w:rsidRPr="00D36927" w:rsidRDefault="007E66EC" w:rsidP="00D36927">
      <w:pPr>
        <w:jc w:val="left"/>
        <w:rPr>
          <w:sz w:val="24"/>
        </w:rPr>
      </w:pPr>
    </w:p>
    <w:sectPr w:rsidR="007E66EC" w:rsidRPr="00D36927" w:rsidSect="00D3692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2B" w:rsidRDefault="004F302B" w:rsidP="00C226DC">
      <w:r>
        <w:separator/>
      </w:r>
    </w:p>
  </w:endnote>
  <w:endnote w:type="continuationSeparator" w:id="0">
    <w:p w:rsidR="004F302B" w:rsidRDefault="004F302B" w:rsidP="00C226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2B" w:rsidRDefault="004F302B" w:rsidP="00C226DC">
      <w:r>
        <w:separator/>
      </w:r>
    </w:p>
  </w:footnote>
  <w:footnote w:type="continuationSeparator" w:id="0">
    <w:p w:rsidR="004F302B" w:rsidRDefault="004F302B" w:rsidP="00C22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6DC"/>
    <w:rsid w:val="0023421B"/>
    <w:rsid w:val="00371EAD"/>
    <w:rsid w:val="004F302B"/>
    <w:rsid w:val="007E66EC"/>
    <w:rsid w:val="00A4347E"/>
    <w:rsid w:val="00C226DC"/>
    <w:rsid w:val="00D36927"/>
    <w:rsid w:val="00E7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26DC"/>
    <w:rPr>
      <w:sz w:val="18"/>
      <w:szCs w:val="18"/>
    </w:rPr>
  </w:style>
  <w:style w:type="paragraph" w:styleId="a4">
    <w:name w:val="footer"/>
    <w:basedOn w:val="a"/>
    <w:link w:val="Char0"/>
    <w:uiPriority w:val="99"/>
    <w:semiHidden/>
    <w:unhideWhenUsed/>
    <w:rsid w:val="00C226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26DC"/>
    <w:rPr>
      <w:sz w:val="18"/>
      <w:szCs w:val="18"/>
    </w:rPr>
  </w:style>
  <w:style w:type="paragraph" w:styleId="a5">
    <w:name w:val="Normal (Web)"/>
    <w:basedOn w:val="a"/>
    <w:uiPriority w:val="99"/>
    <w:semiHidden/>
    <w:unhideWhenUsed/>
    <w:rsid w:val="00C226DC"/>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C226D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C226DC"/>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7104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4579</Characters>
  <Application>Microsoft Office Word</Application>
  <DocSecurity>0</DocSecurity>
  <Lines>38</Lines>
  <Paragraphs>10</Paragraphs>
  <ScaleCrop>false</ScaleCrop>
  <Company>cup_zx</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1103</dc:creator>
  <cp:lastModifiedBy>lenovo</cp:lastModifiedBy>
  <cp:revision>2</cp:revision>
  <dcterms:created xsi:type="dcterms:W3CDTF">2014-11-14T03:19:00Z</dcterms:created>
  <dcterms:modified xsi:type="dcterms:W3CDTF">2014-11-14T03:19:00Z</dcterms:modified>
</cp:coreProperties>
</file>