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C754" w14:textId="77777777" w:rsidR="00FE598F" w:rsidRDefault="00882FAB">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w:t>
      </w:r>
      <w:r w:rsidR="00844A8A">
        <w:rPr>
          <w:rFonts w:ascii="微软雅黑" w:eastAsia="微软雅黑" w:hAnsi="微软雅黑" w:cs="Tahoma" w:hint="eastAsia"/>
          <w:b/>
          <w:bCs/>
          <w:color w:val="282828"/>
          <w:kern w:val="36"/>
          <w:sz w:val="30"/>
          <w:szCs w:val="30"/>
        </w:rPr>
        <w:t>4</w:t>
      </w:r>
      <w:r>
        <w:rPr>
          <w:rFonts w:ascii="微软雅黑" w:eastAsia="微软雅黑" w:hAnsi="微软雅黑" w:cs="Tahoma" w:hint="eastAsia"/>
          <w:b/>
          <w:bCs/>
          <w:color w:val="282828"/>
          <w:kern w:val="36"/>
          <w:sz w:val="30"/>
          <w:szCs w:val="30"/>
        </w:rPr>
        <w:t>年推荐优秀应届本科毕业生免试攻读研究生</w:t>
      </w:r>
    </w:p>
    <w:p w14:paraId="5D77BB0E" w14:textId="77777777" w:rsidR="00FE598F" w:rsidRDefault="00882FAB">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 xml:space="preserve">应用化学专业工作方案 </w:t>
      </w:r>
    </w:p>
    <w:p w14:paraId="554FE43F" w14:textId="77777777" w:rsidR="00FE598F" w:rsidRDefault="00882FAB">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为确保理学院应用化学专业202</w:t>
      </w:r>
      <w:r w:rsidR="00EA5F96">
        <w:rPr>
          <w:rFonts w:ascii="仿宋" w:eastAsia="仿宋" w:hAnsi="仿宋" w:cs="Tahoma" w:hint="eastAsia"/>
          <w:color w:val="333333"/>
          <w:kern w:val="0"/>
          <w:sz w:val="28"/>
          <w:szCs w:val="28"/>
          <w:shd w:val="clear" w:color="auto" w:fill="FFFFFF"/>
        </w:rPr>
        <w:t>5届</w:t>
      </w:r>
      <w:r>
        <w:rPr>
          <w:rFonts w:ascii="仿宋" w:eastAsia="仿宋" w:hAnsi="仿宋" w:cs="Tahoma" w:hint="eastAsia"/>
          <w:color w:val="333333"/>
          <w:kern w:val="0"/>
          <w:sz w:val="28"/>
          <w:szCs w:val="28"/>
          <w:shd w:val="clear" w:color="auto" w:fill="FFFFFF"/>
        </w:rPr>
        <w:t>本科生推荐免试研究生遴选工作顺利开展，特制订《202</w:t>
      </w:r>
      <w:r w:rsidR="00844A8A">
        <w:rPr>
          <w:rFonts w:ascii="仿宋" w:eastAsia="仿宋" w:hAnsi="仿宋" w:cs="Tahoma" w:hint="eastAsia"/>
          <w:color w:val="333333"/>
          <w:kern w:val="0"/>
          <w:sz w:val="28"/>
          <w:szCs w:val="28"/>
          <w:shd w:val="clear" w:color="auto" w:fill="FFFFFF"/>
        </w:rPr>
        <w:t>4</w:t>
      </w:r>
      <w:r>
        <w:rPr>
          <w:rFonts w:ascii="仿宋" w:eastAsia="仿宋" w:hAnsi="仿宋" w:cs="Tahoma" w:hint="eastAsia"/>
          <w:color w:val="333333"/>
          <w:kern w:val="0"/>
          <w:sz w:val="28"/>
          <w:szCs w:val="28"/>
          <w:shd w:val="clear" w:color="auto" w:fill="FFFFFF"/>
        </w:rPr>
        <w:t>年应用化学专业推免攻读研究生遴选工作方案》。</w:t>
      </w:r>
    </w:p>
    <w:p w14:paraId="74F42EC2" w14:textId="77777777" w:rsidR="00FE598F" w:rsidRDefault="00882FAB">
      <w:pPr>
        <w:widowControl/>
        <w:shd w:val="clear" w:color="auto" w:fill="FFFFFF"/>
        <w:adjustRightInd w:val="0"/>
        <w:snapToGrid w:val="0"/>
        <w:spacing w:line="360" w:lineRule="auto"/>
        <w:jc w:val="left"/>
        <w:rPr>
          <w:rFonts w:ascii="仿宋" w:eastAsia="仿宋" w:hAnsi="仿宋" w:cs="Tahoma"/>
          <w:color w:val="333333"/>
          <w:kern w:val="0"/>
          <w:sz w:val="28"/>
          <w:szCs w:val="28"/>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56B2BB91" w14:textId="77777777" w:rsidR="00FE598F" w:rsidRDefault="00882FAB">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组长：马跃</w:t>
      </w:r>
    </w:p>
    <w:p w14:paraId="21D28384" w14:textId="02BBEB8C" w:rsidR="00FE598F" w:rsidRDefault="00882FAB">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副组长：宋卫余 </w:t>
      </w:r>
    </w:p>
    <w:p w14:paraId="240C30A1" w14:textId="2C4018E9" w:rsidR="00FE598F" w:rsidRDefault="00882FAB">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 xml:space="preserve">成 员：朱娣 </w:t>
      </w:r>
      <w:r w:rsidR="006D4F86">
        <w:rPr>
          <w:rFonts w:ascii="仿宋" w:eastAsia="仿宋" w:hAnsi="仿宋" w:cs="Tahoma" w:hint="eastAsia"/>
          <w:color w:val="333333"/>
          <w:kern w:val="0"/>
          <w:sz w:val="28"/>
          <w:szCs w:val="28"/>
          <w:shd w:val="clear" w:color="auto" w:fill="FFFFFF"/>
        </w:rPr>
        <w:t xml:space="preserve">孙源卿 </w:t>
      </w:r>
      <w:r>
        <w:rPr>
          <w:rFonts w:ascii="仿宋" w:eastAsia="仿宋" w:hAnsi="仿宋" w:cs="Tahoma" w:hint="eastAsia"/>
          <w:color w:val="333333"/>
          <w:kern w:val="0"/>
          <w:sz w:val="28"/>
          <w:szCs w:val="28"/>
          <w:shd w:val="clear" w:color="auto" w:fill="FFFFFF"/>
        </w:rPr>
        <w:t xml:space="preserve">张乐 何洁玉 </w:t>
      </w:r>
      <w:r w:rsidR="00844A8A">
        <w:rPr>
          <w:rFonts w:ascii="仿宋" w:eastAsia="仿宋" w:hAnsi="仿宋" w:cs="Tahoma" w:hint="eastAsia"/>
          <w:color w:val="333333"/>
          <w:kern w:val="0"/>
          <w:sz w:val="28"/>
          <w:szCs w:val="28"/>
          <w:shd w:val="clear" w:color="auto" w:fill="FFFFFF"/>
        </w:rPr>
        <w:t>张泽凯</w:t>
      </w:r>
      <w:r>
        <w:rPr>
          <w:rFonts w:ascii="仿宋" w:eastAsia="仿宋" w:hAnsi="仿宋" w:cs="Tahoma" w:hint="eastAsia"/>
          <w:color w:val="333333"/>
          <w:kern w:val="0"/>
          <w:sz w:val="28"/>
          <w:szCs w:val="28"/>
          <w:shd w:val="clear" w:color="auto" w:fill="FFFFFF"/>
        </w:rPr>
        <w:t xml:space="preserve"> 陈光霞 </w:t>
      </w:r>
    </w:p>
    <w:p w14:paraId="02B24385" w14:textId="77777777" w:rsidR="00FE598F" w:rsidRDefault="00882FAB">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0BD4ED2F" w14:textId="77777777" w:rsidR="00EA5F96" w:rsidRDefault="00EA5F96" w:rsidP="00EA5F96">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1.具有坚定正确的政治方向，坚持四项基本原则，思想道德素质、业务素质、文化素质、身体和心理素质等综合素质高，思想品德考核不合格者不予推荐。</w:t>
      </w:r>
    </w:p>
    <w:p w14:paraId="029BC978" w14:textId="77777777" w:rsidR="00EA5F96" w:rsidRDefault="00EA5F96" w:rsidP="00EA5F96">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2.在校期间未受过纪律处分。</w:t>
      </w:r>
    </w:p>
    <w:p w14:paraId="2D8CBD34" w14:textId="77777777" w:rsidR="00EA5F96" w:rsidRDefault="00EA5F96" w:rsidP="00EA5F96">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sidRPr="00DB4A5C">
        <w:rPr>
          <w:rFonts w:ascii="仿宋" w:eastAsia="仿宋" w:hAnsi="仿宋" w:hint="eastAsia"/>
          <w:color w:val="2A2F35"/>
          <w:sz w:val="28"/>
          <w:szCs w:val="28"/>
        </w:rPr>
        <w:t>3.身体健康，符合研究生入学体格检查标准。</w:t>
      </w:r>
    </w:p>
    <w:p w14:paraId="0B433C75" w14:textId="77777777" w:rsidR="00EA5F96" w:rsidRPr="00DB4A5C" w:rsidRDefault="00EA5F96" w:rsidP="00EA5F96">
      <w:pPr>
        <w:widowControl/>
        <w:shd w:val="clear" w:color="auto" w:fill="FFFFFF"/>
        <w:adjustRightInd w:val="0"/>
        <w:snapToGrid w:val="0"/>
        <w:spacing w:line="360" w:lineRule="auto"/>
        <w:ind w:firstLineChars="200" w:firstLine="560"/>
        <w:jc w:val="left"/>
        <w:rPr>
          <w:rFonts w:ascii="仿宋" w:eastAsia="仿宋" w:hAnsi="仿宋" w:cs="Tahoma"/>
          <w:b/>
          <w:color w:val="333333"/>
          <w:kern w:val="0"/>
          <w:sz w:val="32"/>
          <w:szCs w:val="32"/>
          <w:shd w:val="clear" w:color="auto" w:fill="FFFFFF"/>
        </w:rPr>
      </w:pPr>
      <w:r w:rsidRPr="00DB4A5C">
        <w:rPr>
          <w:rFonts w:ascii="仿宋" w:eastAsia="仿宋" w:hAnsi="仿宋" w:hint="eastAsia"/>
          <w:color w:val="2A2F35"/>
          <w:sz w:val="28"/>
          <w:szCs w:val="28"/>
        </w:rPr>
        <w:t>4.所有课程考核成绩合格；完成培养方案要求的前三年必修课的学习且必修课程成绩总优良率达到50%及以上；前三年专业年级综合测评排名均在前50%。</w:t>
      </w:r>
    </w:p>
    <w:p w14:paraId="2D72F972" w14:textId="77777777" w:rsidR="00FE598F" w:rsidRDefault="00882FAB">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2ED852F2" w14:textId="4D95C20A" w:rsidR="00EA5F96" w:rsidRPr="00DB4A5C" w:rsidRDefault="00EA5F96" w:rsidP="00EA5F96">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sidRPr="00DB4A5C">
        <w:rPr>
          <w:rFonts w:ascii="仿宋" w:eastAsia="仿宋" w:hAnsi="仿宋" w:hint="eastAsia"/>
          <w:color w:val="2A2F35"/>
          <w:sz w:val="28"/>
          <w:szCs w:val="28"/>
        </w:rPr>
        <w:t>注重并加强对学生本科阶段学习情况的过程性评价以及学生全面发展的综合评价，根据综合成绩确定具有推免资格学生的专业排名。综合成绩总分100分，其中，前三年必修课加权平均成绩占70%（满分70分），在进行必修课成绩计算时使用课程的初次成绩进行计算，</w:t>
      </w:r>
      <w:r w:rsidRPr="00DB4A5C">
        <w:rPr>
          <w:rFonts w:ascii="仿宋" w:eastAsia="仿宋" w:hAnsi="仿宋" w:hint="eastAsia"/>
          <w:color w:val="2A2F35"/>
          <w:sz w:val="28"/>
          <w:szCs w:val="28"/>
        </w:rPr>
        <w:lastRenderedPageBreak/>
        <w:t>前三年综合测评成绩占比10%（满分10分），综合评价和学术专长成绩占比20%（满分20分）。前三年课程截止到2024年夏季短学期。</w:t>
      </w:r>
      <w:r w:rsidR="007764B7" w:rsidRPr="00DB4A5C">
        <w:rPr>
          <w:rFonts w:ascii="仿宋" w:eastAsia="仿宋" w:hAnsi="仿宋" w:hint="eastAsia"/>
          <w:color w:val="2A2F35"/>
          <w:sz w:val="28"/>
          <w:szCs w:val="28"/>
        </w:rPr>
        <w:t>学院按照</w:t>
      </w:r>
      <w:r w:rsidR="007764B7">
        <w:rPr>
          <w:rFonts w:ascii="仿宋" w:eastAsia="仿宋" w:hAnsi="仿宋" w:hint="eastAsia"/>
          <w:color w:val="2A2F35"/>
          <w:sz w:val="28"/>
          <w:szCs w:val="28"/>
        </w:rPr>
        <w:t>三项加和成绩排序</w:t>
      </w:r>
      <w:r w:rsidR="007764B7" w:rsidRPr="00DB4A5C">
        <w:rPr>
          <w:rFonts w:ascii="仿宋" w:eastAsia="仿宋" w:hAnsi="仿宋" w:hint="eastAsia"/>
          <w:color w:val="2A2F35"/>
          <w:sz w:val="28"/>
          <w:szCs w:val="28"/>
        </w:rPr>
        <w:t>，确定具有推免资格学生的专业排名</w:t>
      </w:r>
      <w:r w:rsidR="007764B7">
        <w:rPr>
          <w:rFonts w:ascii="仿宋" w:eastAsia="仿宋" w:hAnsi="仿宋" w:hint="eastAsia"/>
          <w:color w:val="2A2F35"/>
          <w:sz w:val="28"/>
          <w:szCs w:val="28"/>
        </w:rPr>
        <w:t>。</w:t>
      </w:r>
    </w:p>
    <w:p w14:paraId="3BF2E129" w14:textId="77777777" w:rsidR="00FE598F" w:rsidRDefault="00882FAB">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6FB4B42A"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参见附件《理学院应化系综合评价和学术专长成绩算法》</w:t>
      </w:r>
      <w:r w:rsidR="00EA5F96">
        <w:rPr>
          <w:rFonts w:ascii="仿宋" w:eastAsia="仿宋" w:hAnsi="仿宋" w:hint="eastAsia"/>
          <w:color w:val="2A2F35"/>
          <w:sz w:val="28"/>
          <w:szCs w:val="28"/>
        </w:rPr>
        <w:t>。</w:t>
      </w:r>
    </w:p>
    <w:p w14:paraId="02709A09" w14:textId="77777777" w:rsidR="00FE598F" w:rsidRDefault="00882FAB">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34D1F89A"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1.成绩公示</w:t>
      </w:r>
    </w:p>
    <w:p w14:paraId="763B01AA"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50BBBFCE"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2.学生申请</w:t>
      </w:r>
    </w:p>
    <w:p w14:paraId="4DBA3526" w14:textId="1647FE78"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符合基本推免条件的学生须填写推免申请表，并获得本系2名推荐专家组成员的推荐（学生需携带本人相关成绩证明材料），将所有材料</w:t>
      </w:r>
      <w:r w:rsidR="000F57BC">
        <w:rPr>
          <w:rFonts w:ascii="仿宋" w:eastAsia="仿宋" w:hAnsi="仿宋" w:cs="宋体" w:hint="eastAsia"/>
          <w:kern w:val="0"/>
          <w:sz w:val="28"/>
          <w:szCs w:val="28"/>
        </w:rPr>
        <w:t>于截止时间前</w:t>
      </w:r>
      <w:r>
        <w:rPr>
          <w:rFonts w:ascii="仿宋" w:eastAsia="仿宋" w:hAnsi="仿宋" w:cs="宋体" w:hint="eastAsia"/>
          <w:kern w:val="0"/>
          <w:sz w:val="28"/>
          <w:szCs w:val="28"/>
        </w:rPr>
        <w:t>提交至学院，未完成提交申请的学生不能获得推免生资格。</w:t>
      </w:r>
    </w:p>
    <w:p w14:paraId="7B95E18C"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3FFAA388" w14:textId="77777777" w:rsidR="00FE598F" w:rsidRDefault="00882FAB">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0D6072FF" w14:textId="77777777" w:rsidR="00FE598F" w:rsidRDefault="00882FAB">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48286B44"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申请生必须保证所提交全部申请材料信息的完整性、真实性和准确性。应用化学专业推免同学相关信息进行网上公示，如发现申请生提交的信息不真实或不准确，将取消该生的推免资格。</w:t>
      </w:r>
    </w:p>
    <w:p w14:paraId="51A7E63F" w14:textId="77777777" w:rsidR="00FE598F" w:rsidRDefault="00882FAB">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6C69C914" w14:textId="77777777" w:rsidR="000F57BC" w:rsidRDefault="000F57BC" w:rsidP="000F57BC">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sidRPr="007E4948">
        <w:rPr>
          <w:rFonts w:ascii="仿宋" w:eastAsia="仿宋" w:hAnsi="仿宋" w:cs="宋体" w:hint="eastAsia"/>
          <w:color w:val="2A2F35"/>
          <w:kern w:val="0"/>
          <w:sz w:val="28"/>
          <w:szCs w:val="28"/>
        </w:rPr>
        <w:t>202</w:t>
      </w:r>
      <w:r>
        <w:rPr>
          <w:rFonts w:ascii="仿宋" w:eastAsia="仿宋" w:hAnsi="仿宋" w:cs="宋体" w:hint="eastAsia"/>
          <w:color w:val="2A2F35"/>
          <w:kern w:val="0"/>
          <w:sz w:val="28"/>
          <w:szCs w:val="28"/>
        </w:rPr>
        <w:t>4</w:t>
      </w:r>
      <w:r w:rsidRPr="007E4948">
        <w:rPr>
          <w:rFonts w:ascii="仿宋" w:eastAsia="仿宋" w:hAnsi="仿宋" w:cs="宋体" w:hint="eastAsia"/>
          <w:color w:val="2A2F35"/>
          <w:kern w:val="0"/>
          <w:sz w:val="28"/>
          <w:szCs w:val="28"/>
        </w:rPr>
        <w:t>年9月12日17：30之前，所有拟申请推免的学生将所有推免申请材料提交至学院。</w:t>
      </w:r>
    </w:p>
    <w:p w14:paraId="6BB156D2" w14:textId="77777777" w:rsidR="00FE598F" w:rsidRDefault="00882FAB">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七、监督管理</w:t>
      </w:r>
    </w:p>
    <w:p w14:paraId="0D5C9A66"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1.如有直系亲属参加本年度推免生推荐，本单位教工应当回避相关工作。</w:t>
      </w:r>
    </w:p>
    <w:p w14:paraId="349BE1F2"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2.对在推免过程中弄虚作假，有论文（文章）抄袭、虚报获奖或科研成果等学术不端行为的学生，一经查实，取消推免生资格，并按学生手册相关规定处理。</w:t>
      </w:r>
    </w:p>
    <w:p w14:paraId="5B37BECE"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color w:val="2A2F35"/>
          <w:kern w:val="0"/>
          <w:sz w:val="28"/>
          <w:szCs w:val="28"/>
        </w:rPr>
        <w:t>欢迎广大师生对推免生工作进行监督，</w:t>
      </w:r>
      <w:r>
        <w:rPr>
          <w:rFonts w:ascii="仿宋" w:eastAsia="仿宋" w:hAnsi="仿宋" w:cs="宋体" w:hint="eastAsia"/>
          <w:color w:val="2A2F35"/>
          <w:kern w:val="0"/>
          <w:sz w:val="28"/>
          <w:szCs w:val="28"/>
        </w:rPr>
        <w:t>学院</w:t>
      </w:r>
      <w:r>
        <w:rPr>
          <w:rFonts w:ascii="仿宋" w:eastAsia="仿宋" w:hAnsi="仿宋" w:cs="宋体"/>
          <w:color w:val="2A2F35"/>
          <w:kern w:val="0"/>
          <w:sz w:val="28"/>
          <w:szCs w:val="28"/>
        </w:rPr>
        <w:t>纪委及</w:t>
      </w:r>
      <w:r>
        <w:rPr>
          <w:rFonts w:ascii="仿宋" w:eastAsia="仿宋" w:hAnsi="仿宋" w:cs="宋体" w:hint="eastAsia"/>
          <w:color w:val="2A2F35"/>
          <w:kern w:val="0"/>
          <w:sz w:val="28"/>
          <w:szCs w:val="28"/>
        </w:rPr>
        <w:t>应化系</w:t>
      </w:r>
      <w:r>
        <w:rPr>
          <w:rFonts w:ascii="仿宋" w:eastAsia="仿宋" w:hAnsi="仿宋" w:cs="宋体"/>
          <w:color w:val="2A2F35"/>
          <w:kern w:val="0"/>
          <w:sz w:val="28"/>
          <w:szCs w:val="28"/>
        </w:rPr>
        <w:t>接受反映举报，为便于核实处理和反馈情况，举报人需提交署名书面材料。</w:t>
      </w:r>
      <w:r>
        <w:rPr>
          <w:rFonts w:ascii="仿宋" w:eastAsia="仿宋" w:hAnsi="Calibri" w:cs="宋体"/>
          <w:color w:val="2A2F35"/>
          <w:kern w:val="0"/>
          <w:sz w:val="28"/>
          <w:szCs w:val="28"/>
        </w:rPr>
        <w:t> </w:t>
      </w:r>
    </w:p>
    <w:p w14:paraId="049FC007"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hyperlink r:id="rId8" w:history="1">
        <w:r>
          <w:rPr>
            <w:rStyle w:val="ac"/>
            <w:rFonts w:ascii="仿宋" w:eastAsia="仿宋" w:hAnsi="仿宋" w:cs="宋体" w:hint="eastAsia"/>
            <w:color w:val="2A2F35"/>
            <w:kern w:val="0"/>
            <w:sz w:val="28"/>
            <w:szCs w:val="28"/>
          </w:rPr>
          <w:t>lxyjw@cup.edu.cn</w:t>
        </w:r>
      </w:hyperlink>
    </w:p>
    <w:p w14:paraId="7F968230" w14:textId="77777777" w:rsidR="00FE598F" w:rsidRDefault="00882FAB">
      <w:pPr>
        <w:rPr>
          <w:rFonts w:ascii="仿宋" w:eastAsia="仿宋" w:hAnsi="仿宋" w:cs="宋体"/>
          <w:color w:val="2A2F35"/>
          <w:kern w:val="0"/>
          <w:sz w:val="28"/>
          <w:szCs w:val="28"/>
        </w:rPr>
      </w:pPr>
      <w:r>
        <w:rPr>
          <w:rFonts w:ascii="仿宋" w:eastAsia="仿宋" w:hAnsi="仿宋" w:cs="宋体" w:hint="eastAsia"/>
          <w:color w:val="2A2F35"/>
          <w:kern w:val="0"/>
          <w:sz w:val="28"/>
          <w:szCs w:val="28"/>
        </w:rPr>
        <w:br w:type="page"/>
      </w:r>
    </w:p>
    <w:p w14:paraId="4C0D6DBD" w14:textId="77777777" w:rsidR="00FE598F" w:rsidRDefault="00882FAB">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3A37C0B4" w14:textId="77777777" w:rsidR="00FE598F" w:rsidRDefault="00882FAB">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w:t>
      </w:r>
      <w:r w:rsidR="00EA5F96">
        <w:rPr>
          <w:rFonts w:ascii="华文中宋" w:eastAsia="华文中宋" w:hAnsi="华文中宋" w:cs="华文中宋" w:hint="eastAsia"/>
          <w:b/>
          <w:bCs/>
          <w:color w:val="2A2F35"/>
          <w:sz w:val="32"/>
          <w:szCs w:val="32"/>
        </w:rPr>
        <w:t>应化系</w:t>
      </w:r>
      <w:r>
        <w:rPr>
          <w:rFonts w:ascii="华文中宋" w:eastAsia="华文中宋" w:hAnsi="华文中宋" w:cs="华文中宋" w:hint="eastAsia"/>
          <w:b/>
          <w:bCs/>
          <w:color w:val="2A2F35"/>
          <w:sz w:val="32"/>
          <w:szCs w:val="32"/>
        </w:rPr>
        <w:t>综合评价和学术专长成绩算法</w:t>
      </w:r>
    </w:p>
    <w:p w14:paraId="07E89974"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综合评价和学术专长成绩占20%（满分20分），主要包括以下遴选指标，单项指标原则上只取分值最高一项，不得因某项条件突出单列计划或破格推荐。</w:t>
      </w:r>
    </w:p>
    <w:p w14:paraId="0153A560" w14:textId="77777777" w:rsidR="00FE598F" w:rsidRDefault="00882FAB">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遴选指标一：参军入伍，服兵役（4分）</w:t>
      </w:r>
    </w:p>
    <w:p w14:paraId="00FC0A21" w14:textId="72B58141" w:rsidR="00FE598F" w:rsidRDefault="00882FAB">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根据《教育部办公厅关于进一步做好高校学生参军入伍工作的通知》（教学厅〔2015〕3号），在校期间参军入伍，且在部队荣立二等功及以上且已退役的202</w:t>
      </w:r>
      <w:r w:rsidR="00374B15">
        <w:rPr>
          <w:rFonts w:ascii="仿宋" w:eastAsia="仿宋" w:hAnsi="仿宋" w:hint="eastAsia"/>
          <w:color w:val="2A2F35"/>
          <w:sz w:val="28"/>
          <w:szCs w:val="28"/>
        </w:rPr>
        <w:t>5</w:t>
      </w:r>
      <w:r>
        <w:rPr>
          <w:rFonts w:ascii="仿宋" w:eastAsia="仿宋" w:hAnsi="仿宋" w:hint="eastAsia"/>
          <w:color w:val="2A2F35"/>
          <w:sz w:val="28"/>
          <w:szCs w:val="28"/>
        </w:rPr>
        <w:t>届本科毕业生，符合研究生报名条件者，可免试（指初试）推荐攻读硕士研究生。</w:t>
      </w:r>
    </w:p>
    <w:p w14:paraId="601D3495" w14:textId="77777777" w:rsidR="00EA5F96" w:rsidRDefault="00EA5F96">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p>
    <w:p w14:paraId="5B771DFD" w14:textId="77777777" w:rsidR="00FE598F" w:rsidRDefault="00882FAB">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遴选指标二：德育评价（5分）</w:t>
      </w:r>
    </w:p>
    <w:p w14:paraId="03C66D0C"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德育部分最高5分，不能超出上限。服兵役期间获得三等功者德育部分满分。单项指标赋分规则如下：</w:t>
      </w:r>
    </w:p>
    <w:p w14:paraId="6E521BAE" w14:textId="77777777" w:rsidR="00FE598F" w:rsidRDefault="00882FAB">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单项指标①疫情期间志愿服务活动，0-1分；</w:t>
      </w:r>
    </w:p>
    <w:p w14:paraId="5EFCD680" w14:textId="77777777" w:rsidR="00FE598F" w:rsidRDefault="00882FAB">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单项指标②远赴偏远山区支教服务，0-1分；</w:t>
      </w:r>
    </w:p>
    <w:p w14:paraId="24BDC2BF" w14:textId="77777777" w:rsidR="00FE598F" w:rsidRDefault="00882FAB">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单项指标③抗洪救灾志愿，0-1分；</w:t>
      </w:r>
    </w:p>
    <w:p w14:paraId="1EE4CF7D" w14:textId="77777777" w:rsidR="00FE598F" w:rsidRDefault="00882FAB">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t>（单项指标①-③总赋分</w:t>
      </w:r>
      <w:r>
        <w:rPr>
          <w:rFonts w:ascii="仿宋" w:eastAsia="仿宋" w:hAnsi="仿宋" w:cs="Tahoma" w:hint="eastAsia"/>
          <w:color w:val="333333"/>
          <w:kern w:val="0"/>
          <w:sz w:val="28"/>
          <w:szCs w:val="28"/>
        </w:rPr>
        <w:t>不超过2分</w:t>
      </w:r>
      <w:r>
        <w:rPr>
          <w:rFonts w:ascii="仿宋" w:eastAsia="仿宋" w:hAnsi="仿宋" w:hint="eastAsia"/>
          <w:color w:val="2A2F35"/>
          <w:sz w:val="28"/>
          <w:szCs w:val="28"/>
        </w:rPr>
        <w:t>）</w:t>
      </w:r>
    </w:p>
    <w:p w14:paraId="4AF8A76E"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单项指标④国庆游行，0-1分；</w:t>
      </w:r>
    </w:p>
    <w:p w14:paraId="403C0991"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单项指标⑤建党100周年系列活动，0-1分；</w:t>
      </w:r>
    </w:p>
    <w:p w14:paraId="5A47DB03"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单项指标⑥北京2022年冬奥会和冬残奥会志愿者，0-1.5分；</w:t>
      </w:r>
    </w:p>
    <w:p w14:paraId="11A9EC0B" w14:textId="77777777" w:rsidR="00FE598F" w:rsidRDefault="00882FAB">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（单项指标④-⑥总赋分</w:t>
      </w:r>
      <w:r>
        <w:rPr>
          <w:rFonts w:ascii="仿宋" w:eastAsia="仿宋" w:hAnsi="仿宋" w:cs="Tahoma" w:hint="eastAsia"/>
          <w:color w:val="333333"/>
          <w:kern w:val="0"/>
          <w:sz w:val="28"/>
          <w:szCs w:val="28"/>
        </w:rPr>
        <w:t>不超过2分</w:t>
      </w:r>
      <w:r>
        <w:rPr>
          <w:rFonts w:ascii="仿宋" w:eastAsia="仿宋" w:hAnsi="仿宋" w:hint="eastAsia"/>
          <w:color w:val="2A2F35"/>
          <w:sz w:val="28"/>
          <w:szCs w:val="28"/>
        </w:rPr>
        <w:t>）</w:t>
      </w:r>
    </w:p>
    <w:p w14:paraId="3ED10F54" w14:textId="77777777" w:rsidR="00FE598F" w:rsidRDefault="00FE598F">
      <w:pPr>
        <w:pStyle w:val="ad"/>
        <w:adjustRightInd w:val="0"/>
        <w:snapToGrid w:val="0"/>
        <w:spacing w:line="360" w:lineRule="auto"/>
        <w:ind w:firstLineChars="0" w:firstLine="0"/>
        <w:rPr>
          <w:rFonts w:ascii="仿宋" w:eastAsia="仿宋" w:hAnsi="仿宋"/>
          <w:color w:val="2A2F35"/>
          <w:sz w:val="28"/>
          <w:szCs w:val="28"/>
        </w:rPr>
      </w:pPr>
    </w:p>
    <w:p w14:paraId="7545DF3B"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单项指标⑦作为主要成员参与省部级及以上工作室建设：国家级赋分0-2分；省部级赋分0-1分；</w:t>
      </w:r>
    </w:p>
    <w:p w14:paraId="1491D2D9"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lastRenderedPageBreak/>
        <w:t>单项指标⑧作为主要成员参与教育部思政司各专项项目：赋分0-2分；</w:t>
      </w:r>
    </w:p>
    <w:p w14:paraId="39527E6A"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单项指标⑨作为主要成员带队获优秀集体，国家级奖项赋0-2分、省部级奖项赋0-1分；</w:t>
      </w:r>
    </w:p>
    <w:p w14:paraId="2CC86919"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单项指标⑩作为主要成员带队获优秀党团支部，国家级奖项赋0-2分、省部级奖项赋0-1分</w:t>
      </w:r>
      <w:r w:rsidR="00EA5F96">
        <w:rPr>
          <w:rFonts w:ascii="仿宋" w:eastAsia="仿宋" w:hAnsi="仿宋" w:hint="eastAsia"/>
          <w:color w:val="2A2F35"/>
          <w:sz w:val="28"/>
          <w:szCs w:val="28"/>
        </w:rPr>
        <w:t>；</w:t>
      </w:r>
    </w:p>
    <w:p w14:paraId="1F74AD97"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单项指标⑪作为主要成员带队获优秀班集体，国家级奖项赋0-2分、省部级奖项赋0-1分；</w:t>
      </w:r>
    </w:p>
    <w:p w14:paraId="5A343499" w14:textId="77777777" w:rsidR="00FE598F" w:rsidRDefault="00882FAB">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单项指标⑫作为主要成员带队获党支部红色1+1实践活动奖励，国家级奖项赋0-2分、省部级奖项赋0-1分</w:t>
      </w:r>
      <w:r w:rsidR="00EA5F96">
        <w:rPr>
          <w:rFonts w:ascii="仿宋" w:eastAsia="仿宋" w:hAnsi="仿宋" w:hint="eastAsia"/>
          <w:color w:val="2A2F35"/>
          <w:sz w:val="28"/>
          <w:szCs w:val="28"/>
        </w:rPr>
        <w:t>；</w:t>
      </w:r>
    </w:p>
    <w:p w14:paraId="1FD2BB02" w14:textId="77777777" w:rsidR="00FE598F" w:rsidRDefault="00882FAB">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（单项指标⑦-⑫总赋分</w:t>
      </w:r>
      <w:r>
        <w:rPr>
          <w:rFonts w:ascii="仿宋" w:eastAsia="仿宋" w:hAnsi="仿宋" w:cs="Tahoma" w:hint="eastAsia"/>
          <w:color w:val="333333"/>
          <w:kern w:val="0"/>
          <w:sz w:val="28"/>
          <w:szCs w:val="28"/>
        </w:rPr>
        <w:t>不超过2分</w:t>
      </w:r>
      <w:r>
        <w:rPr>
          <w:rFonts w:ascii="仿宋" w:eastAsia="仿宋" w:hAnsi="仿宋" w:hint="eastAsia"/>
          <w:color w:val="2A2F35"/>
          <w:sz w:val="28"/>
          <w:szCs w:val="28"/>
        </w:rPr>
        <w:t>）</w:t>
      </w:r>
    </w:p>
    <w:p w14:paraId="725D0501" w14:textId="77777777" w:rsidR="00FE598F" w:rsidRDefault="00882FAB">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7595E9ED" w14:textId="77777777" w:rsidR="00EA5F96" w:rsidRDefault="00EA5F96">
      <w:pPr>
        <w:widowControl/>
        <w:adjustRightInd w:val="0"/>
        <w:snapToGrid w:val="0"/>
        <w:spacing w:line="360" w:lineRule="auto"/>
        <w:ind w:firstLineChars="200" w:firstLine="560"/>
        <w:jc w:val="left"/>
        <w:rPr>
          <w:rFonts w:ascii="仿宋" w:eastAsia="仿宋" w:hAnsi="仿宋" w:cs="宋体"/>
          <w:color w:val="2A2F35"/>
          <w:kern w:val="0"/>
          <w:sz w:val="28"/>
          <w:szCs w:val="28"/>
        </w:rPr>
      </w:pPr>
    </w:p>
    <w:p w14:paraId="133C1EF7" w14:textId="77777777" w:rsidR="00FE598F" w:rsidRDefault="00882FAB">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遴选指标三：科研成果和发表高水平论文等评价（11分）</w:t>
      </w:r>
    </w:p>
    <w:p w14:paraId="047C9292" w14:textId="77777777" w:rsidR="00FE598F" w:rsidRDefault="00882FAB">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科研成果和高水平论文等评价最高11分。科研成果和发表高水平论文等评价经202</w:t>
      </w:r>
      <w:r w:rsidR="00EA5F96">
        <w:rPr>
          <w:rFonts w:ascii="仿宋" w:eastAsia="仿宋" w:hAnsi="仿宋" w:hint="eastAsia"/>
          <w:color w:val="2A2F35"/>
          <w:sz w:val="28"/>
          <w:szCs w:val="28"/>
        </w:rPr>
        <w:t>4</w:t>
      </w:r>
      <w:r>
        <w:rPr>
          <w:rFonts w:ascii="仿宋" w:eastAsia="仿宋" w:hAnsi="仿宋" w:hint="eastAsia"/>
          <w:color w:val="2A2F35"/>
          <w:sz w:val="28"/>
          <w:szCs w:val="28"/>
        </w:rPr>
        <w:t>年应用化学专业推免生遴选工作小组统一组织</w:t>
      </w:r>
      <w:r>
        <w:rPr>
          <w:rFonts w:ascii="仿宋" w:eastAsia="仿宋" w:hAnsi="仿宋" w:cs="宋体" w:hint="eastAsia"/>
          <w:color w:val="2A2F35"/>
          <w:kern w:val="0"/>
          <w:sz w:val="28"/>
          <w:szCs w:val="28"/>
        </w:rPr>
        <w:t>审核鉴定后赋分。成果的第一署名单位须是中国石油大学（北京），且属于本专业相关专业领域。</w:t>
      </w:r>
      <w:r>
        <w:rPr>
          <w:rFonts w:ascii="仿宋" w:eastAsia="仿宋" w:hAnsi="仿宋" w:hint="eastAsia"/>
          <w:color w:val="2A2F35"/>
          <w:sz w:val="28"/>
          <w:szCs w:val="28"/>
        </w:rPr>
        <w:t>单项指标赋分规则如下：</w:t>
      </w:r>
    </w:p>
    <w:p w14:paraId="3A0F9E4A" w14:textId="77777777" w:rsidR="00FE598F" w:rsidRDefault="00882FAB">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①参加中国石油大学（北京）科技创新计划课题并获奖：国家级科技创新课题0-2分；北京市科技创新课题0-1分。</w:t>
      </w:r>
    </w:p>
    <w:p w14:paraId="04386004" w14:textId="77777777" w:rsidR="00FE598F" w:rsidRDefault="00882FAB">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②学生发表与自己所学专业相关的发明专利，必须获得国家专利局的授权，可赋分0-4分。</w:t>
      </w:r>
    </w:p>
    <w:p w14:paraId="01C838D9" w14:textId="77777777" w:rsidR="00FE598F" w:rsidRDefault="00882FAB">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③发表SCI、EI论文（不包括会议论文）按照0-5分/篇，核心期刊论文0-3分/篇。该</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仅限学生本科阶段在核心</w:t>
      </w:r>
      <w:r>
        <w:rPr>
          <w:rFonts w:ascii="仿宋" w:eastAsia="仿宋" w:hAnsi="仿宋" w:cs="宋体" w:hint="eastAsia"/>
          <w:color w:val="2A2F35"/>
          <w:kern w:val="0"/>
          <w:sz w:val="28"/>
          <w:szCs w:val="28"/>
        </w:rPr>
        <w:lastRenderedPageBreak/>
        <w:t>期刊及以期刊上以独立作者或第一作者发表的与学业相关的科研论文。</w:t>
      </w:r>
    </w:p>
    <w:p w14:paraId="79398391"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④“互联网+”大学生创新创业大赛主赛道获奖；</w:t>
      </w:r>
    </w:p>
    <w:p w14:paraId="2E794E5C"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⑤“挑战杯”全国大学生系列科技学术竞赛主赛道获奖；</w:t>
      </w:r>
    </w:p>
    <w:p w14:paraId="7EBFF390"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⑥“互联网+”大学生创新创业大赛其他赛道获奖；</w:t>
      </w:r>
    </w:p>
    <w:p w14:paraId="24EFDAD8"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⑦“挑战杯”全国大学生系列科技学术竞赛其他赛道</w:t>
      </w:r>
    </w:p>
    <w:p w14:paraId="20AB49F1" w14:textId="77777777" w:rsidR="00FE598F" w:rsidRDefault="00882FAB">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④-⑦</w:t>
      </w:r>
      <w:r>
        <w:rPr>
          <w:rFonts w:ascii="仿宋" w:eastAsia="仿宋" w:hAnsi="仿宋" w:hint="eastAsia"/>
          <w:color w:val="2A2F35"/>
          <w:sz w:val="28"/>
          <w:szCs w:val="28"/>
        </w:rPr>
        <w:t>赋分按</w:t>
      </w:r>
      <w:r>
        <w:rPr>
          <w:rFonts w:ascii="仿宋" w:eastAsia="仿宋" w:hAnsi="仿宋" w:cs="宋体" w:hint="eastAsia"/>
          <w:color w:val="2A2F35"/>
          <w:kern w:val="0"/>
          <w:sz w:val="28"/>
          <w:szCs w:val="28"/>
        </w:rPr>
        <w:t>国家级一等奖：0-5 分/项；国家级二等奖：0-3 分/项；国家级三等奖：0-2 分/项；省部级一等奖：0-1.5 分/项；省部级二等奖0-1 分/项；省部级三等奖 0-0.5 分/项</w:t>
      </w:r>
      <w:r>
        <w:rPr>
          <w:rFonts w:ascii="仿宋" w:eastAsia="仿宋" w:hAnsi="仿宋" w:hint="eastAsia"/>
          <w:color w:val="2A2F35"/>
          <w:sz w:val="28"/>
          <w:szCs w:val="28"/>
        </w:rPr>
        <w:t>）</w:t>
      </w:r>
      <w:r>
        <w:rPr>
          <w:rFonts w:ascii="仿宋" w:eastAsia="仿宋" w:hAnsi="仿宋" w:cs="宋体" w:hint="eastAsia"/>
          <w:color w:val="2A2F35"/>
          <w:kern w:val="0"/>
          <w:sz w:val="28"/>
          <w:szCs w:val="28"/>
        </w:rPr>
        <w:t>：</w:t>
      </w:r>
    </w:p>
    <w:p w14:paraId="6640623D"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⑧全国大学生电子商务“创新、创意及创业”挑战赛；</w:t>
      </w:r>
    </w:p>
    <w:p w14:paraId="4F05A722"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⑨全国三维数字化创新设计大赛；</w:t>
      </w:r>
    </w:p>
    <w:p w14:paraId="26E9AF8D"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⑩全国大学生化学实验邀请赛；</w:t>
      </w:r>
    </w:p>
    <w:p w14:paraId="6E0072C9"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⑪全国大学生物理实验竞赛；</w:t>
      </w:r>
    </w:p>
    <w:p w14:paraId="22407C90"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单项指标⑫</w:t>
      </w:r>
      <w:r>
        <w:rPr>
          <w:rFonts w:ascii="仿宋" w:eastAsia="仿宋" w:hAnsi="仿宋" w:cs="宋体" w:hint="eastAsia"/>
          <w:color w:val="2A2F35"/>
          <w:kern w:val="0"/>
          <w:sz w:val="28"/>
          <w:szCs w:val="28"/>
        </w:rPr>
        <w:t>全国大学生光电设计竞赛；</w:t>
      </w:r>
    </w:p>
    <w:p w14:paraId="1EF75763"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⑬全国大学生数学建模竞赛；</w:t>
      </w:r>
    </w:p>
    <w:p w14:paraId="11E037DA" w14:textId="77777777" w:rsidR="00FE598F" w:rsidRDefault="00882FAB">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⑭其他白皮书竞赛，以学校创新创业学院公布竞赛库名单为准；</w:t>
      </w:r>
    </w:p>
    <w:p w14:paraId="61CB533A" w14:textId="77777777" w:rsidR="00FE598F" w:rsidRDefault="00882FAB">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⑧-⑭</w:t>
      </w:r>
      <w:r>
        <w:rPr>
          <w:rFonts w:ascii="仿宋" w:eastAsia="仿宋" w:hAnsi="仿宋" w:hint="eastAsia"/>
          <w:color w:val="2A2F35"/>
          <w:sz w:val="28"/>
          <w:szCs w:val="28"/>
        </w:rPr>
        <w:t>赋分按</w:t>
      </w:r>
      <w:r>
        <w:rPr>
          <w:rFonts w:ascii="仿宋" w:eastAsia="仿宋" w:hAnsi="仿宋" w:cs="宋体" w:hint="eastAsia"/>
          <w:color w:val="2A2F35"/>
          <w:kern w:val="0"/>
          <w:sz w:val="28"/>
          <w:szCs w:val="28"/>
        </w:rPr>
        <w:t>：国家级一等奖：0-2分/项；国家级二等奖0-1.5分/项；国家级三等奖 0-1分/项；省部级一等奖 0-0.75分/项；省部级二等奖 0-0.5分/项；省部级三等奖 0-0.25分/项）</w:t>
      </w:r>
    </w:p>
    <w:p w14:paraId="5044B847" w14:textId="77777777" w:rsidR="00FE598F" w:rsidRDefault="00882FAB">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宋体" w:eastAsia="宋体" w:hAnsi="宋体" w:cs="宋体"/>
          <w:sz w:val="24"/>
          <w:szCs w:val="24"/>
        </w:rPr>
        <w:t>⑮</w:t>
      </w:r>
      <w:r>
        <w:rPr>
          <w:rFonts w:ascii="仿宋" w:eastAsia="仿宋" w:hAnsi="仿宋" w:cs="宋体" w:hint="eastAsia"/>
          <w:color w:val="2A2F35"/>
          <w:kern w:val="0"/>
          <w:sz w:val="28"/>
          <w:szCs w:val="28"/>
        </w:rPr>
        <w:t>国际性、国家级重大比赛的获奖，可进行单独申报，评议小组讨论后进行赋分，赋分不能高于其他白皮书竞赛同等级别的赋分；</w:t>
      </w:r>
    </w:p>
    <w:p w14:paraId="7A556A85" w14:textId="2E692CED" w:rsidR="00FE598F" w:rsidRDefault="00882FAB" w:rsidP="00D13138">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39E45E89" w14:textId="77777777" w:rsidR="00FE598F" w:rsidRDefault="00FE598F">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sectPr w:rsidR="00FE59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E1D1" w14:textId="77777777" w:rsidR="003A0907" w:rsidRDefault="003A0907" w:rsidP="00810855">
      <w:r>
        <w:separator/>
      </w:r>
    </w:p>
  </w:endnote>
  <w:endnote w:type="continuationSeparator" w:id="0">
    <w:p w14:paraId="746959B9" w14:textId="77777777" w:rsidR="003A0907" w:rsidRDefault="003A0907" w:rsidP="0081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429F" w14:textId="77777777" w:rsidR="003A0907" w:rsidRDefault="003A0907" w:rsidP="00810855">
      <w:r>
        <w:separator/>
      </w:r>
    </w:p>
  </w:footnote>
  <w:footnote w:type="continuationSeparator" w:id="0">
    <w:p w14:paraId="26BA9D30" w14:textId="77777777" w:rsidR="003A0907" w:rsidRDefault="003A0907" w:rsidP="00810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3MmQ4ZjVhN2U4YTE5NjhiY2RlYmNlNDM3MjQ1ZTYifQ=="/>
  </w:docVars>
  <w:rsids>
    <w:rsidRoot w:val="004D3847"/>
    <w:rsid w:val="00025AA6"/>
    <w:rsid w:val="00073B83"/>
    <w:rsid w:val="000A191A"/>
    <w:rsid w:val="000D6598"/>
    <w:rsid w:val="000D7F8D"/>
    <w:rsid w:val="000E4CA9"/>
    <w:rsid w:val="000F57BC"/>
    <w:rsid w:val="001B6B9B"/>
    <w:rsid w:val="002049C4"/>
    <w:rsid w:val="00231CEF"/>
    <w:rsid w:val="0026207A"/>
    <w:rsid w:val="00277A13"/>
    <w:rsid w:val="002968C2"/>
    <w:rsid w:val="002B2106"/>
    <w:rsid w:val="002C007B"/>
    <w:rsid w:val="002E034C"/>
    <w:rsid w:val="002E0955"/>
    <w:rsid w:val="002F5572"/>
    <w:rsid w:val="00302DF3"/>
    <w:rsid w:val="00327EAE"/>
    <w:rsid w:val="003335FD"/>
    <w:rsid w:val="00374B15"/>
    <w:rsid w:val="0039538C"/>
    <w:rsid w:val="003970B7"/>
    <w:rsid w:val="003A0907"/>
    <w:rsid w:val="003C4BDC"/>
    <w:rsid w:val="003C6CDC"/>
    <w:rsid w:val="003C7ACD"/>
    <w:rsid w:val="003E1110"/>
    <w:rsid w:val="004107F6"/>
    <w:rsid w:val="004215AF"/>
    <w:rsid w:val="00442968"/>
    <w:rsid w:val="00467EB8"/>
    <w:rsid w:val="004A3A2F"/>
    <w:rsid w:val="004A73EB"/>
    <w:rsid w:val="004D2331"/>
    <w:rsid w:val="004D3847"/>
    <w:rsid w:val="004F1C90"/>
    <w:rsid w:val="0052725F"/>
    <w:rsid w:val="005323E1"/>
    <w:rsid w:val="00571ADF"/>
    <w:rsid w:val="005749ED"/>
    <w:rsid w:val="00576E1F"/>
    <w:rsid w:val="005F51FD"/>
    <w:rsid w:val="006334D0"/>
    <w:rsid w:val="00635444"/>
    <w:rsid w:val="00636D38"/>
    <w:rsid w:val="0064348B"/>
    <w:rsid w:val="0065663D"/>
    <w:rsid w:val="006C358D"/>
    <w:rsid w:val="006D4F86"/>
    <w:rsid w:val="00701179"/>
    <w:rsid w:val="00702F29"/>
    <w:rsid w:val="00703F36"/>
    <w:rsid w:val="00741B5F"/>
    <w:rsid w:val="00756057"/>
    <w:rsid w:val="007610CC"/>
    <w:rsid w:val="007752DC"/>
    <w:rsid w:val="007764B7"/>
    <w:rsid w:val="0078655C"/>
    <w:rsid w:val="0080507F"/>
    <w:rsid w:val="00810855"/>
    <w:rsid w:val="00815935"/>
    <w:rsid w:val="00820A6F"/>
    <w:rsid w:val="00844A8A"/>
    <w:rsid w:val="008772EA"/>
    <w:rsid w:val="00882FAB"/>
    <w:rsid w:val="008F62A6"/>
    <w:rsid w:val="00946CE2"/>
    <w:rsid w:val="009612F0"/>
    <w:rsid w:val="00962A4E"/>
    <w:rsid w:val="009C3813"/>
    <w:rsid w:val="009C6DD8"/>
    <w:rsid w:val="009C7535"/>
    <w:rsid w:val="009F157C"/>
    <w:rsid w:val="009F2796"/>
    <w:rsid w:val="00A12C5A"/>
    <w:rsid w:val="00A300A2"/>
    <w:rsid w:val="00A40C8B"/>
    <w:rsid w:val="00A5796C"/>
    <w:rsid w:val="00A71B83"/>
    <w:rsid w:val="00A9401A"/>
    <w:rsid w:val="00AC682C"/>
    <w:rsid w:val="00AD51AF"/>
    <w:rsid w:val="00AE0778"/>
    <w:rsid w:val="00B04569"/>
    <w:rsid w:val="00B347C9"/>
    <w:rsid w:val="00B6451E"/>
    <w:rsid w:val="00B67F5E"/>
    <w:rsid w:val="00BA7F4B"/>
    <w:rsid w:val="00C03C74"/>
    <w:rsid w:val="00C1719D"/>
    <w:rsid w:val="00C32A40"/>
    <w:rsid w:val="00C36FF7"/>
    <w:rsid w:val="00C64866"/>
    <w:rsid w:val="00C7719D"/>
    <w:rsid w:val="00C92003"/>
    <w:rsid w:val="00C931D0"/>
    <w:rsid w:val="00CE2C07"/>
    <w:rsid w:val="00D13138"/>
    <w:rsid w:val="00D14E1B"/>
    <w:rsid w:val="00D167BA"/>
    <w:rsid w:val="00D200BE"/>
    <w:rsid w:val="00D209B6"/>
    <w:rsid w:val="00D80064"/>
    <w:rsid w:val="00D8498F"/>
    <w:rsid w:val="00D856AF"/>
    <w:rsid w:val="00DD3765"/>
    <w:rsid w:val="00DD5EFA"/>
    <w:rsid w:val="00E05F93"/>
    <w:rsid w:val="00E06099"/>
    <w:rsid w:val="00E1644F"/>
    <w:rsid w:val="00E8044C"/>
    <w:rsid w:val="00E91AD9"/>
    <w:rsid w:val="00EA5F96"/>
    <w:rsid w:val="00EA6BC6"/>
    <w:rsid w:val="00EC3F0C"/>
    <w:rsid w:val="00ED5300"/>
    <w:rsid w:val="00EE3F47"/>
    <w:rsid w:val="00EF19A8"/>
    <w:rsid w:val="00FE598F"/>
    <w:rsid w:val="021E2111"/>
    <w:rsid w:val="05362B83"/>
    <w:rsid w:val="05F21415"/>
    <w:rsid w:val="0E19425F"/>
    <w:rsid w:val="10061B56"/>
    <w:rsid w:val="158A358A"/>
    <w:rsid w:val="16013F56"/>
    <w:rsid w:val="1A4B3495"/>
    <w:rsid w:val="1D5A03F0"/>
    <w:rsid w:val="1DE77722"/>
    <w:rsid w:val="202C43E4"/>
    <w:rsid w:val="2035082D"/>
    <w:rsid w:val="207823DB"/>
    <w:rsid w:val="21902D27"/>
    <w:rsid w:val="21C95B71"/>
    <w:rsid w:val="26C5270D"/>
    <w:rsid w:val="29E31DE1"/>
    <w:rsid w:val="2B4C75CA"/>
    <w:rsid w:val="2DE65084"/>
    <w:rsid w:val="2E7C4619"/>
    <w:rsid w:val="32B141B6"/>
    <w:rsid w:val="3386572F"/>
    <w:rsid w:val="37AA2584"/>
    <w:rsid w:val="3AD9074E"/>
    <w:rsid w:val="4024246B"/>
    <w:rsid w:val="41975C8B"/>
    <w:rsid w:val="44953CC8"/>
    <w:rsid w:val="44F65BA1"/>
    <w:rsid w:val="45682DFA"/>
    <w:rsid w:val="463E096C"/>
    <w:rsid w:val="488E2B78"/>
    <w:rsid w:val="48F059F3"/>
    <w:rsid w:val="4BDD1165"/>
    <w:rsid w:val="4BED22AB"/>
    <w:rsid w:val="4BF929FE"/>
    <w:rsid w:val="518A754D"/>
    <w:rsid w:val="549A2E3D"/>
    <w:rsid w:val="5D276A09"/>
    <w:rsid w:val="66C239A9"/>
    <w:rsid w:val="694E5232"/>
    <w:rsid w:val="697F233D"/>
    <w:rsid w:val="6B06257A"/>
    <w:rsid w:val="72D03C09"/>
    <w:rsid w:val="73B9469D"/>
    <w:rsid w:val="78CA10FB"/>
    <w:rsid w:val="797766A8"/>
    <w:rsid w:val="7FD052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5C26F"/>
  <w15:docId w15:val="{770DED9C-6367-294D-A6E8-97C22653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xyjw@cup.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4B46-9CBA-4213-A503-0C74CBDC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424</Words>
  <Characters>2418</Characters>
  <Application>Microsoft Office Word</Application>
  <DocSecurity>0</DocSecurity>
  <Lines>20</Lines>
  <Paragraphs>5</Paragraphs>
  <ScaleCrop>false</ScaleCrop>
  <Company>微软中国</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 CHEN</cp:lastModifiedBy>
  <cp:revision>29</cp:revision>
  <dcterms:created xsi:type="dcterms:W3CDTF">2024-09-04T10:42:00Z</dcterms:created>
  <dcterms:modified xsi:type="dcterms:W3CDTF">2024-09-06T06:08:00Z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47EA969D1E4E403D8AA1C8C3799DE870</vt:lpwstr>
  </property>
</Properties>
</file>