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4BD" w:rsidRDefault="003D04BD">
      <w:pPr>
        <w:spacing w:line="360" w:lineRule="auto"/>
        <w:jc w:val="center"/>
        <w:rPr>
          <w:rFonts w:ascii="宋体" w:hAnsi="宋体"/>
          <w:b/>
          <w:spacing w:val="40"/>
          <w:sz w:val="36"/>
          <w:szCs w:val="36"/>
        </w:rPr>
      </w:pPr>
    </w:p>
    <w:p w:rsidR="003D04BD" w:rsidRDefault="003D04BD">
      <w:pPr>
        <w:spacing w:line="360" w:lineRule="auto"/>
        <w:jc w:val="center"/>
        <w:rPr>
          <w:rFonts w:ascii="宋体" w:hAnsi="宋体"/>
          <w:b/>
          <w:spacing w:val="40"/>
          <w:sz w:val="36"/>
          <w:szCs w:val="36"/>
        </w:rPr>
      </w:pPr>
    </w:p>
    <w:p w:rsidR="003D04BD" w:rsidRDefault="003D04BD">
      <w:pPr>
        <w:spacing w:line="360" w:lineRule="auto"/>
        <w:jc w:val="center"/>
        <w:rPr>
          <w:rFonts w:ascii="宋体" w:hAnsi="宋体"/>
          <w:b/>
          <w:spacing w:val="40"/>
          <w:sz w:val="36"/>
          <w:szCs w:val="36"/>
        </w:rPr>
      </w:pPr>
    </w:p>
    <w:p w:rsidR="003D04BD" w:rsidRDefault="00483B50">
      <w:pPr>
        <w:spacing w:afterLines="50" w:after="156" w:line="360" w:lineRule="auto"/>
        <w:jc w:val="center"/>
        <w:rPr>
          <w:rFonts w:ascii="宋体" w:hAnsi="宋体"/>
          <w:b/>
          <w:spacing w:val="40"/>
          <w:sz w:val="36"/>
          <w:szCs w:val="36"/>
        </w:rPr>
      </w:pPr>
      <w:r>
        <w:rPr>
          <w:rFonts w:ascii="宋体" w:hAnsi="宋体" w:hint="eastAsia"/>
          <w:b/>
          <w:spacing w:val="40"/>
          <w:sz w:val="36"/>
          <w:szCs w:val="36"/>
        </w:rPr>
        <w:t>中国石油大学（北京）</w:t>
      </w:r>
    </w:p>
    <w:p w:rsidR="003D04BD" w:rsidRDefault="00483B50">
      <w:pPr>
        <w:spacing w:line="360" w:lineRule="auto"/>
        <w:jc w:val="center"/>
        <w:rPr>
          <w:rFonts w:ascii="宋体" w:hAnsi="宋体"/>
          <w:b/>
          <w:spacing w:val="40"/>
          <w:sz w:val="36"/>
          <w:szCs w:val="36"/>
        </w:rPr>
      </w:pPr>
      <w:r>
        <w:rPr>
          <w:rFonts w:ascii="宋体" w:hAnsi="宋体" w:hint="eastAsia"/>
          <w:b/>
          <w:spacing w:val="40"/>
          <w:sz w:val="36"/>
          <w:szCs w:val="36"/>
        </w:rPr>
        <w:t>硕士研究生培养方案</w:t>
      </w:r>
    </w:p>
    <w:p w:rsidR="003D04BD" w:rsidRDefault="003D04BD">
      <w:pPr>
        <w:spacing w:line="360" w:lineRule="auto"/>
        <w:jc w:val="center"/>
        <w:rPr>
          <w:rFonts w:ascii="宋体" w:hAnsi="宋体"/>
          <w:b/>
          <w:spacing w:val="40"/>
          <w:sz w:val="36"/>
          <w:szCs w:val="36"/>
        </w:rPr>
      </w:pPr>
    </w:p>
    <w:p w:rsidR="003D04BD" w:rsidRDefault="003D04BD">
      <w:pPr>
        <w:spacing w:line="360" w:lineRule="auto"/>
        <w:rPr>
          <w:rFonts w:ascii="华文楷体" w:eastAsia="华文楷体" w:hAnsi="华文楷体"/>
          <w:sz w:val="28"/>
          <w:szCs w:val="28"/>
        </w:rPr>
      </w:pPr>
    </w:p>
    <w:p w:rsidR="003D04BD" w:rsidRDefault="003D04BD">
      <w:pPr>
        <w:spacing w:line="360" w:lineRule="auto"/>
        <w:rPr>
          <w:rFonts w:ascii="华文楷体" w:eastAsia="华文楷体" w:hAnsi="华文楷体"/>
          <w:sz w:val="28"/>
          <w:szCs w:val="28"/>
        </w:rPr>
      </w:pPr>
    </w:p>
    <w:p w:rsidR="003D04BD" w:rsidRDefault="003D04BD">
      <w:pPr>
        <w:spacing w:line="360" w:lineRule="auto"/>
        <w:rPr>
          <w:rFonts w:ascii="华文楷体" w:eastAsia="华文楷体" w:hAnsi="华文楷体"/>
          <w:sz w:val="28"/>
          <w:szCs w:val="28"/>
        </w:rPr>
      </w:pPr>
    </w:p>
    <w:p w:rsidR="003D04BD" w:rsidRDefault="003D04BD">
      <w:pPr>
        <w:spacing w:line="360" w:lineRule="auto"/>
        <w:rPr>
          <w:rFonts w:ascii="华文楷体" w:eastAsia="华文楷体" w:hAnsi="华文楷体"/>
          <w:sz w:val="28"/>
          <w:szCs w:val="28"/>
        </w:rPr>
      </w:pPr>
    </w:p>
    <w:p w:rsidR="003D04BD" w:rsidRDefault="003D04BD">
      <w:pPr>
        <w:spacing w:line="360" w:lineRule="auto"/>
        <w:rPr>
          <w:rFonts w:ascii="华文楷体" w:eastAsia="华文楷体" w:hAnsi="华文楷体"/>
          <w:sz w:val="28"/>
          <w:szCs w:val="28"/>
        </w:rPr>
      </w:pPr>
    </w:p>
    <w:p w:rsidR="003D04BD" w:rsidRDefault="003D04BD">
      <w:pPr>
        <w:spacing w:line="360" w:lineRule="auto"/>
        <w:rPr>
          <w:rFonts w:ascii="华文楷体" w:eastAsia="华文楷体" w:hAnsi="华文楷体"/>
          <w:sz w:val="28"/>
          <w:szCs w:val="28"/>
        </w:rPr>
      </w:pPr>
    </w:p>
    <w:p w:rsidR="003D04BD" w:rsidRDefault="00483B50">
      <w:pPr>
        <w:spacing w:line="360" w:lineRule="auto"/>
        <w:rPr>
          <w:rFonts w:asciiTheme="minorEastAsia" w:hAnsiTheme="minorEastAsia"/>
          <w:sz w:val="28"/>
          <w:szCs w:val="28"/>
        </w:rPr>
      </w:pPr>
      <w:r>
        <w:rPr>
          <w:rFonts w:ascii="华文楷体" w:eastAsia="华文楷体" w:hAnsi="华文楷体" w:hint="eastAsia"/>
          <w:noProof/>
          <w:sz w:val="28"/>
          <w:szCs w:val="28"/>
        </w:rPr>
        <mc:AlternateContent>
          <mc:Choice Requires="wps">
            <w:drawing>
              <wp:anchor distT="0" distB="0" distL="114300" distR="114300" simplePos="0" relativeHeight="251663360" behindDoc="0" locked="0" layoutInCell="1" allowOverlap="1">
                <wp:simplePos x="0" y="0"/>
                <wp:positionH relativeFrom="column">
                  <wp:posOffset>1800225</wp:posOffset>
                </wp:positionH>
                <wp:positionV relativeFrom="paragraph">
                  <wp:posOffset>369570</wp:posOffset>
                </wp:positionV>
                <wp:extent cx="2857500" cy="0"/>
                <wp:effectExtent l="9525" t="7620" r="9525" b="1143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4C0BC52A" id="直接连接符 4"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141.75pt,29.1pt" to="366.7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"/>
            </w:pict>
          </mc:Fallback>
        </mc:AlternateContent>
      </w:r>
      <w:r>
        <w:rPr>
          <w:rFonts w:ascii="华文楷体" w:eastAsia="华文楷体" w:hAnsi="华文楷体" w:hint="eastAsia"/>
          <w:sz w:val="28"/>
          <w:szCs w:val="28"/>
        </w:rPr>
        <w:t xml:space="preserve">       </w:t>
      </w:r>
      <w:r>
        <w:rPr>
          <w:rFonts w:ascii="宋体" w:hAnsi="宋体" w:hint="eastAsia"/>
          <w:sz w:val="28"/>
          <w:szCs w:val="28"/>
        </w:rPr>
        <w:t xml:space="preserve"> </w:t>
      </w:r>
      <w:bookmarkStart w:id="0" w:name="一级学科代码"/>
      <w:bookmarkStart w:id="1" w:name="_GoBack"/>
      <w:r>
        <w:rPr>
          <w:rFonts w:ascii="宋体" w:hAnsi="宋体" w:hint="eastAsia"/>
          <w:b/>
          <w:sz w:val="28"/>
          <w:szCs w:val="28"/>
        </w:rPr>
        <w:t>一</w:t>
      </w:r>
      <w:r>
        <w:rPr>
          <w:rFonts w:asciiTheme="minorEastAsia" w:hAnsiTheme="minorEastAsia" w:hint="eastAsia"/>
          <w:b/>
          <w:sz w:val="28"/>
          <w:szCs w:val="28"/>
        </w:rPr>
        <w:t>级学科代码</w:t>
      </w:r>
      <w:bookmarkEnd w:id="0"/>
      <w:r w:rsidRPr="0013521F">
        <w:rPr>
          <w:rFonts w:asciiTheme="minorEastAsia" w:hAnsiTheme="minorEastAsia" w:hint="eastAsia"/>
          <w:b/>
          <w:sz w:val="28"/>
          <w:szCs w:val="28"/>
        </w:rPr>
        <w:t xml:space="preserve">       120</w:t>
      </w:r>
      <w:r>
        <w:rPr>
          <w:rFonts w:asciiTheme="minorEastAsia" w:hAnsiTheme="minorEastAsia" w:hint="eastAsia"/>
          <w:b/>
          <w:sz w:val="28"/>
          <w:szCs w:val="28"/>
        </w:rPr>
        <w:t xml:space="preserve">2 </w:t>
      </w:r>
    </w:p>
    <w:p w:rsidR="003D04BD" w:rsidRDefault="0013521F">
      <w:pPr>
        <w:spacing w:line="360" w:lineRule="auto"/>
        <w:ind w:firstLineChars="400" w:firstLine="1120"/>
        <w:outlineLvl w:val="0"/>
        <w:rPr>
          <w:rFonts w:asciiTheme="minorEastAsia" w:hAnsiTheme="minorEastAsia"/>
          <w:b/>
          <w:sz w:val="28"/>
          <w:szCs w:val="28"/>
          <w:u w:val="single"/>
        </w:rPr>
      </w:pPr>
      <w:bookmarkStart w:id="2" w:name="一级学科名称"/>
      <w:r>
        <w:rPr>
          <w:rFonts w:ascii="华文楷体" w:eastAsia="华文楷体" w:hAnsi="华文楷体" w:hint="eastAsia"/>
          <w:noProof/>
          <w:sz w:val="28"/>
          <w:szCs w:val="28"/>
        </w:rPr>
        <mc:AlternateContent>
          <mc:Choice Requires="wps">
            <w:drawing>
              <wp:anchor distT="0" distB="0" distL="114300" distR="114300" simplePos="0" relativeHeight="251668480" behindDoc="0" locked="0" layoutInCell="1" allowOverlap="1" wp14:anchorId="17D190E0" wp14:editId="5DAF9D51">
                <wp:simplePos x="0" y="0"/>
                <wp:positionH relativeFrom="column">
                  <wp:posOffset>1797421</wp:posOffset>
                </wp:positionH>
                <wp:positionV relativeFrom="paragraph">
                  <wp:posOffset>358452</wp:posOffset>
                </wp:positionV>
                <wp:extent cx="2857500" cy="0"/>
                <wp:effectExtent l="9525" t="7620" r="9525" b="1143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1FB77154" id="直接连接符 6"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141.55pt,28.2pt" to="366.5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"/>
            </w:pict>
          </mc:Fallback>
        </mc:AlternateContent>
      </w:r>
      <w:r w:rsidR="00483B50">
        <w:rPr>
          <w:rFonts w:asciiTheme="minorEastAsia" w:hAnsiTheme="minorEastAsia" w:hint="eastAsia"/>
          <w:b/>
          <w:sz w:val="28"/>
          <w:szCs w:val="28"/>
        </w:rPr>
        <w:t>一级学科名称</w:t>
      </w:r>
      <w:bookmarkEnd w:id="2"/>
      <w:r w:rsidR="00483B50">
        <w:rPr>
          <w:rFonts w:asciiTheme="minorEastAsia" w:hAnsiTheme="minorEastAsia" w:hint="eastAsia"/>
          <w:b/>
          <w:sz w:val="28"/>
          <w:szCs w:val="28"/>
        </w:rPr>
        <w:t xml:space="preserve">      工商管理</w:t>
      </w:r>
    </w:p>
    <w:p w:rsidR="003D04BD" w:rsidRDefault="0013521F">
      <w:pPr>
        <w:spacing w:line="360" w:lineRule="auto"/>
        <w:ind w:firstLineChars="400" w:firstLine="1120"/>
        <w:outlineLvl w:val="0"/>
        <w:rPr>
          <w:rFonts w:asciiTheme="minorEastAsia" w:hAnsiTheme="minorEastAsia"/>
          <w:b/>
          <w:sz w:val="28"/>
          <w:szCs w:val="28"/>
          <w:u w:val="single"/>
        </w:rPr>
      </w:pPr>
      <w:bookmarkStart w:id="3" w:name="二级学科代码"/>
      <w:r>
        <w:rPr>
          <w:rFonts w:ascii="华文楷体" w:eastAsia="华文楷体" w:hAnsi="华文楷体" w:hint="eastAsia"/>
          <w:noProof/>
          <w:sz w:val="28"/>
          <w:szCs w:val="28"/>
        </w:rPr>
        <mc:AlternateContent>
          <mc:Choice Requires="wps">
            <w:drawing>
              <wp:anchor distT="0" distB="0" distL="114300" distR="114300" simplePos="0" relativeHeight="251670528" behindDoc="0" locked="0" layoutInCell="1" allowOverlap="1" wp14:anchorId="7CE2FA0C" wp14:editId="2A9F96B2">
                <wp:simplePos x="0" y="0"/>
                <wp:positionH relativeFrom="column">
                  <wp:posOffset>1806348</wp:posOffset>
                </wp:positionH>
                <wp:positionV relativeFrom="paragraph">
                  <wp:posOffset>324509</wp:posOffset>
                </wp:positionV>
                <wp:extent cx="2857500" cy="0"/>
                <wp:effectExtent l="9525" t="7620" r="9525" b="1143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2DA22020" id="直接连接符 7"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142.25pt,25.55pt" to="367.2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"/>
            </w:pict>
          </mc:Fallback>
        </mc:AlternateContent>
      </w:r>
      <w:r w:rsidR="00483B50">
        <w:rPr>
          <w:rFonts w:asciiTheme="minorEastAsia" w:hAnsiTheme="minorEastAsia" w:hint="eastAsia"/>
          <w:b/>
          <w:sz w:val="28"/>
          <w:szCs w:val="28"/>
        </w:rPr>
        <w:t>二级学科代码</w:t>
      </w:r>
      <w:bookmarkEnd w:id="3"/>
      <w:r w:rsidR="00483B50">
        <w:rPr>
          <w:rFonts w:asciiTheme="minorEastAsia" w:hAnsiTheme="minorEastAsia" w:hint="eastAsia"/>
          <w:b/>
          <w:sz w:val="28"/>
          <w:szCs w:val="28"/>
        </w:rPr>
        <w:t xml:space="preserve">       12020</w:t>
      </w:r>
      <w:bookmarkStart w:id="4" w:name="二级学科名称"/>
      <w:r w:rsidR="00483B50">
        <w:rPr>
          <w:rFonts w:asciiTheme="minorEastAsia" w:hAnsiTheme="minorEastAsia" w:hint="eastAsia"/>
          <w:b/>
          <w:sz w:val="28"/>
          <w:szCs w:val="28"/>
        </w:rPr>
        <w:t>2</w:t>
      </w:r>
    </w:p>
    <w:p w:rsidR="003D04BD" w:rsidRDefault="0013521F">
      <w:pPr>
        <w:spacing w:line="360" w:lineRule="auto"/>
        <w:ind w:firstLineChars="400" w:firstLine="1120"/>
        <w:outlineLvl w:val="0"/>
        <w:rPr>
          <w:rFonts w:asciiTheme="minorEastAsia" w:hAnsiTheme="minorEastAsia"/>
          <w:b/>
          <w:sz w:val="28"/>
          <w:szCs w:val="28"/>
        </w:rPr>
      </w:pPr>
      <w:r>
        <w:rPr>
          <w:rFonts w:ascii="华文楷体" w:eastAsia="华文楷体" w:hAnsi="华文楷体" w:hint="eastAsia"/>
          <w:noProof/>
          <w:sz w:val="28"/>
          <w:szCs w:val="28"/>
        </w:rPr>
        <mc:AlternateContent>
          <mc:Choice Requires="wps">
            <w:drawing>
              <wp:anchor distT="0" distB="0" distL="114300" distR="114300" simplePos="0" relativeHeight="251672576" behindDoc="0" locked="0" layoutInCell="1" allowOverlap="1" wp14:anchorId="7CE2FA0C" wp14:editId="2A9F96B2">
                <wp:simplePos x="0" y="0"/>
                <wp:positionH relativeFrom="column">
                  <wp:posOffset>1789358</wp:posOffset>
                </wp:positionH>
                <wp:positionV relativeFrom="paragraph">
                  <wp:posOffset>341977</wp:posOffset>
                </wp:positionV>
                <wp:extent cx="2857500" cy="0"/>
                <wp:effectExtent l="9525" t="7620" r="9525" b="1143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7E36EB0B" id="直接连接符 8"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140.9pt,26.95pt" to="365.9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"/>
            </w:pict>
          </mc:Fallback>
        </mc:AlternateContent>
      </w:r>
      <w:r w:rsidR="00483B50">
        <w:rPr>
          <w:rFonts w:asciiTheme="minorEastAsia" w:hAnsiTheme="minorEastAsia" w:hint="eastAsia"/>
          <w:b/>
          <w:sz w:val="28"/>
          <w:szCs w:val="28"/>
        </w:rPr>
        <w:t>二级学科名称</w:t>
      </w:r>
      <w:bookmarkEnd w:id="4"/>
      <w:r w:rsidR="00483B50">
        <w:rPr>
          <w:rFonts w:asciiTheme="minorEastAsia" w:hAnsiTheme="minorEastAsia" w:hint="eastAsia"/>
          <w:b/>
          <w:sz w:val="28"/>
          <w:szCs w:val="28"/>
        </w:rPr>
        <w:t xml:space="preserve">      企业管理</w:t>
      </w:r>
    </w:p>
    <w:bookmarkEnd w:id="1"/>
    <w:p w:rsidR="003D04BD" w:rsidRDefault="003D04BD">
      <w:pPr>
        <w:spacing w:line="360" w:lineRule="auto"/>
        <w:rPr>
          <w:rFonts w:ascii="华文楷体" w:eastAsia="华文楷体" w:hAnsi="华文楷体"/>
          <w:sz w:val="28"/>
          <w:szCs w:val="28"/>
        </w:rPr>
      </w:pPr>
    </w:p>
    <w:p w:rsidR="003D04BD" w:rsidRDefault="003D04BD">
      <w:pPr>
        <w:spacing w:line="360" w:lineRule="auto"/>
        <w:rPr>
          <w:rFonts w:ascii="华文楷体" w:eastAsia="华文楷体" w:hAnsi="华文楷体"/>
          <w:sz w:val="28"/>
          <w:szCs w:val="28"/>
        </w:rPr>
      </w:pPr>
    </w:p>
    <w:p w:rsidR="003D04BD" w:rsidRDefault="00483B50">
      <w:pPr>
        <w:spacing w:line="360" w:lineRule="auto"/>
        <w:jc w:val="center"/>
        <w:rPr>
          <w:rFonts w:ascii="宋体" w:hAnsi="宋体"/>
          <w:sz w:val="28"/>
          <w:szCs w:val="28"/>
        </w:rPr>
      </w:pPr>
      <w:r>
        <w:rPr>
          <w:rFonts w:ascii="宋体" w:hAnsi="宋体" w:hint="eastAsia"/>
          <w:sz w:val="28"/>
          <w:szCs w:val="28"/>
        </w:rPr>
        <w:t>中国石油大学（北京）经济</w:t>
      </w:r>
      <w:r>
        <w:rPr>
          <w:rFonts w:ascii="宋体" w:hAnsi="宋体"/>
          <w:sz w:val="28"/>
          <w:szCs w:val="28"/>
        </w:rPr>
        <w:t>管理学院</w:t>
      </w:r>
    </w:p>
    <w:p w:rsidR="003D04BD" w:rsidRDefault="00483B50">
      <w:pPr>
        <w:spacing w:line="360" w:lineRule="auto"/>
        <w:jc w:val="center"/>
        <w:rPr>
          <w:rFonts w:ascii="宋体" w:hAnsi="宋体"/>
          <w:sz w:val="28"/>
          <w:szCs w:val="28"/>
        </w:rPr>
      </w:pPr>
      <w:r>
        <w:rPr>
          <w:rFonts w:ascii="宋体" w:hAnsi="宋体" w:hint="eastAsia"/>
          <w:sz w:val="28"/>
          <w:szCs w:val="28"/>
        </w:rPr>
        <w:t>202</w:t>
      </w:r>
      <w:r>
        <w:rPr>
          <w:rFonts w:ascii="宋体" w:hAnsi="宋体"/>
          <w:sz w:val="28"/>
          <w:szCs w:val="28"/>
        </w:rPr>
        <w:t>2</w:t>
      </w:r>
      <w:r>
        <w:rPr>
          <w:rFonts w:ascii="宋体" w:hAnsi="宋体" w:hint="eastAsia"/>
          <w:sz w:val="28"/>
          <w:szCs w:val="28"/>
        </w:rPr>
        <w:t>年</w:t>
      </w:r>
      <w:r>
        <w:rPr>
          <w:rFonts w:ascii="宋体" w:hAnsi="宋体"/>
          <w:sz w:val="28"/>
          <w:szCs w:val="28"/>
        </w:rPr>
        <w:t>6</w:t>
      </w:r>
      <w:r>
        <w:rPr>
          <w:rFonts w:ascii="宋体" w:hAnsi="宋体" w:hint="eastAsia"/>
          <w:sz w:val="28"/>
          <w:szCs w:val="28"/>
        </w:rPr>
        <w:t xml:space="preserve">月 </w:t>
      </w:r>
    </w:p>
    <w:p w:rsidR="003D04BD" w:rsidRDefault="00483B50">
      <w:pPr>
        <w:widowControl/>
        <w:jc w:val="left"/>
        <w:rPr>
          <w:rFonts w:ascii="仿宋" w:eastAsia="仿宋" w:hAnsi="仿宋"/>
          <w:b/>
          <w:sz w:val="28"/>
          <w:szCs w:val="28"/>
        </w:rPr>
      </w:pPr>
      <w:r>
        <w:rPr>
          <w:rFonts w:ascii="仿宋" w:eastAsia="仿宋" w:hAnsi="仿宋"/>
          <w:b/>
          <w:sz w:val="28"/>
          <w:szCs w:val="28"/>
        </w:rPr>
        <w:br w:type="page"/>
      </w:r>
    </w:p>
    <w:p w:rsidR="003D04BD" w:rsidRDefault="00483B50">
      <w:pPr>
        <w:spacing w:line="360" w:lineRule="auto"/>
        <w:ind w:right="280"/>
        <w:jc w:val="center"/>
        <w:rPr>
          <w:rFonts w:ascii="仿宋" w:eastAsia="仿宋" w:hAnsi="仿宋"/>
          <w:b/>
          <w:sz w:val="28"/>
          <w:szCs w:val="28"/>
        </w:rPr>
      </w:pPr>
      <w:r>
        <w:rPr>
          <w:rFonts w:ascii="仿宋" w:eastAsia="仿宋" w:hAnsi="仿宋" w:hint="eastAsia"/>
          <w:b/>
          <w:sz w:val="28"/>
          <w:szCs w:val="28"/>
        </w:rPr>
        <w:lastRenderedPageBreak/>
        <w:t>企业管理学术学位硕士研究生培养方案</w:t>
      </w:r>
    </w:p>
    <w:p w:rsidR="003D04BD" w:rsidRDefault="00483B50">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一、学科简介</w:t>
      </w:r>
    </w:p>
    <w:p w:rsidR="003D04BD" w:rsidRDefault="00483B50">
      <w:pPr>
        <w:spacing w:line="360" w:lineRule="auto"/>
        <w:ind w:firstLineChars="200" w:firstLine="480"/>
        <w:rPr>
          <w:sz w:val="24"/>
          <w:szCs w:val="24"/>
        </w:rPr>
      </w:pPr>
      <w:r>
        <w:rPr>
          <w:rFonts w:hint="eastAsia"/>
          <w:sz w:val="24"/>
          <w:szCs w:val="24"/>
        </w:rPr>
        <w:t>企业管理是工商管理一级学科下设的二级学科。</w:t>
      </w:r>
      <w:r>
        <w:rPr>
          <w:rFonts w:hint="eastAsia"/>
          <w:sz w:val="24"/>
          <w:szCs w:val="24"/>
        </w:rPr>
        <w:t>1988</w:t>
      </w:r>
      <w:r>
        <w:rPr>
          <w:rFonts w:hint="eastAsia"/>
          <w:sz w:val="24"/>
          <w:szCs w:val="24"/>
        </w:rPr>
        <w:t>年国务院学位委员会批准我校设立企业管理硕士学位授权点，</w:t>
      </w:r>
      <w:r>
        <w:rPr>
          <w:rFonts w:hint="eastAsia"/>
          <w:sz w:val="24"/>
          <w:szCs w:val="24"/>
        </w:rPr>
        <w:t>1999</w:t>
      </w:r>
      <w:r>
        <w:rPr>
          <w:rFonts w:hint="eastAsia"/>
          <w:sz w:val="24"/>
          <w:szCs w:val="24"/>
        </w:rPr>
        <w:t>年开始招生，是经济管理学院最早招收学术型硕士研究生的专业，也是经济管理学院历史上招收学术型研究生最多的专业。企业</w:t>
      </w:r>
      <w:r>
        <w:rPr>
          <w:sz w:val="24"/>
          <w:szCs w:val="24"/>
        </w:rPr>
        <w:t>管理</w:t>
      </w:r>
      <w:r>
        <w:rPr>
          <w:rFonts w:hint="eastAsia"/>
          <w:sz w:val="24"/>
          <w:szCs w:val="24"/>
        </w:rPr>
        <w:t>学科</w:t>
      </w:r>
      <w:r>
        <w:rPr>
          <w:sz w:val="24"/>
          <w:szCs w:val="24"/>
        </w:rPr>
        <w:t>侧重于研究企业管理的有关理论、方法和工具；应用现代</w:t>
      </w:r>
      <w:r>
        <w:rPr>
          <w:rFonts w:hint="eastAsia"/>
          <w:sz w:val="24"/>
          <w:szCs w:val="24"/>
        </w:rPr>
        <w:t>管理</w:t>
      </w:r>
      <w:r>
        <w:rPr>
          <w:sz w:val="24"/>
          <w:szCs w:val="24"/>
        </w:rPr>
        <w:t>理论、方法与科技成就，探索企业管理活动的规律。</w:t>
      </w:r>
      <w:r>
        <w:rPr>
          <w:rFonts w:hint="eastAsia"/>
          <w:sz w:val="24"/>
          <w:szCs w:val="24"/>
        </w:rPr>
        <w:t>本学科主要研究方向有：战略与组织、人力资源管理、运营管理和市场营销管理。我校曾长期隶属原石油部和原中国石油天然气总公司，为石油行业输送了大量的企业管理人才，目前与石油行业各大公司都有密切的合作关系，历史和现实促成了本校企业管理学科的能源企业管理特色。企业管理学科导师队伍层次结构合理，由经验丰富的教授和来自国内外知名院校的博士成长起来的副教授组成，导师熟悉企业通用管理理论、精通能源企业生产流程，多次完成和正在承担着国家自然科学基金、社会科学基金及国家发展与改革委员会、国家商务部、国家能源局、国家石油公司委托的科研课题，并多次获得省部级奖励。经济管理学院有装备优良的实验中心，实验中心配有</w:t>
      </w:r>
      <w:r>
        <w:rPr>
          <w:rFonts w:hint="eastAsia"/>
          <w:sz w:val="24"/>
          <w:szCs w:val="24"/>
        </w:rPr>
        <w:t>ERP</w:t>
      </w:r>
      <w:r>
        <w:rPr>
          <w:rFonts w:hint="eastAsia"/>
          <w:sz w:val="24"/>
          <w:szCs w:val="24"/>
        </w:rPr>
        <w:t>（企业资源信息系统）和企业经营策略模拟环境，为学生提供免费的数据库、免费的学术</w:t>
      </w:r>
      <w:proofErr w:type="gramStart"/>
      <w:r>
        <w:rPr>
          <w:rFonts w:hint="eastAsia"/>
          <w:sz w:val="24"/>
          <w:szCs w:val="24"/>
        </w:rPr>
        <w:t>期刊网</w:t>
      </w:r>
      <w:proofErr w:type="gramEnd"/>
      <w:r>
        <w:rPr>
          <w:rFonts w:hint="eastAsia"/>
          <w:sz w:val="24"/>
          <w:szCs w:val="24"/>
        </w:rPr>
        <w:t>等优质信息资源以及国内外学术交流的机会。本学科注重学生的学术能力、创新能力和实践能力的培养。学生课程学习两年，论文撰写及其他必修环节一年时间。采取指定导师培养和导师</w:t>
      </w:r>
      <w:proofErr w:type="gramStart"/>
      <w:r>
        <w:rPr>
          <w:rFonts w:hint="eastAsia"/>
          <w:sz w:val="24"/>
          <w:szCs w:val="24"/>
        </w:rPr>
        <w:t>组培养</w:t>
      </w:r>
      <w:proofErr w:type="gramEnd"/>
      <w:r>
        <w:rPr>
          <w:rFonts w:hint="eastAsia"/>
          <w:sz w:val="24"/>
          <w:szCs w:val="24"/>
        </w:rPr>
        <w:t>相结合的培养方式，学生有参加导师和导师</w:t>
      </w:r>
      <w:proofErr w:type="gramStart"/>
      <w:r>
        <w:rPr>
          <w:rFonts w:hint="eastAsia"/>
          <w:sz w:val="24"/>
          <w:szCs w:val="24"/>
        </w:rPr>
        <w:t>组科研</w:t>
      </w:r>
      <w:proofErr w:type="gramEnd"/>
      <w:r>
        <w:rPr>
          <w:rFonts w:hint="eastAsia"/>
          <w:sz w:val="24"/>
          <w:szCs w:val="24"/>
        </w:rPr>
        <w:t>项目的机会。本学科学生毕业后，能适应大型工商企业、金融企业和政府经济管理部门的中、高层管理工作，也可以从事相关的教学和科研工作。</w:t>
      </w:r>
    </w:p>
    <w:p w:rsidR="003D04BD" w:rsidRDefault="00483B50">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二、培养目标</w:t>
      </w:r>
    </w:p>
    <w:p w:rsidR="003D04BD" w:rsidRDefault="00483B50">
      <w:pPr>
        <w:spacing w:line="360" w:lineRule="auto"/>
        <w:ind w:firstLineChars="200" w:firstLine="480"/>
        <w:rPr>
          <w:sz w:val="24"/>
          <w:szCs w:val="24"/>
        </w:rPr>
      </w:pPr>
      <w:r>
        <w:rPr>
          <w:rFonts w:hint="eastAsia"/>
          <w:sz w:val="24"/>
          <w:szCs w:val="24"/>
        </w:rPr>
        <w:t>本学科培养的研究生具有良好的思想品质和道德素质，有严谨求实的科学态度，具有创新意识，热爱祖国，遵纪守法，有较强的事业心和社会责任感，有较全面的专业素养和人文素养。本学科致力于将研究生培养成为德智体全面发展、适应社会发展需要、能够解决管理实际问题的高层次管理人才。具体培养要求包括：</w:t>
      </w:r>
    </w:p>
    <w:p w:rsidR="003D04BD" w:rsidRDefault="00483B50">
      <w:pPr>
        <w:spacing w:line="360" w:lineRule="auto"/>
        <w:ind w:firstLineChars="200" w:firstLine="480"/>
        <w:rPr>
          <w:sz w:val="24"/>
          <w:szCs w:val="24"/>
        </w:rPr>
      </w:pPr>
      <w:r>
        <w:rPr>
          <w:rFonts w:hint="eastAsia"/>
          <w:sz w:val="24"/>
          <w:szCs w:val="24"/>
        </w:rPr>
        <w:t>1</w:t>
      </w:r>
      <w:r>
        <w:rPr>
          <w:rFonts w:hint="eastAsia"/>
          <w:sz w:val="24"/>
          <w:szCs w:val="24"/>
        </w:rPr>
        <w:t>．全面掌握马克思主义、毛泽东思想和邓小平理论的基本原理，坚持四项基本原则，拥护党的领导，热爱祖国，遵纪守法，品德优良。</w:t>
      </w:r>
    </w:p>
    <w:p w:rsidR="003D04BD" w:rsidRDefault="00483B50">
      <w:pPr>
        <w:spacing w:line="360" w:lineRule="auto"/>
        <w:ind w:firstLineChars="200" w:firstLine="480"/>
        <w:rPr>
          <w:sz w:val="24"/>
          <w:szCs w:val="24"/>
        </w:rPr>
      </w:pPr>
      <w:r>
        <w:rPr>
          <w:rFonts w:hint="eastAsia"/>
          <w:sz w:val="24"/>
          <w:szCs w:val="24"/>
        </w:rPr>
        <w:t>2</w:t>
      </w:r>
      <w:r>
        <w:rPr>
          <w:rFonts w:hint="eastAsia"/>
          <w:sz w:val="24"/>
          <w:szCs w:val="24"/>
        </w:rPr>
        <w:t>．具有扎实的现代管理理论与经济理论基础，能够胜任当代企业管理事务和当代企业管理理论研究工作。</w:t>
      </w:r>
    </w:p>
    <w:p w:rsidR="003D04BD" w:rsidRDefault="00483B50">
      <w:pPr>
        <w:spacing w:line="360" w:lineRule="auto"/>
        <w:ind w:firstLineChars="200" w:firstLine="480"/>
        <w:rPr>
          <w:sz w:val="24"/>
          <w:szCs w:val="24"/>
        </w:rPr>
      </w:pPr>
      <w:r>
        <w:rPr>
          <w:rFonts w:hint="eastAsia"/>
          <w:sz w:val="24"/>
          <w:szCs w:val="24"/>
        </w:rPr>
        <w:lastRenderedPageBreak/>
        <w:t>3</w:t>
      </w:r>
      <w:r>
        <w:rPr>
          <w:rFonts w:hint="eastAsia"/>
          <w:sz w:val="24"/>
          <w:szCs w:val="24"/>
        </w:rPr>
        <w:t>．具有运用现代管理理论和方法分析、研究和解决企业管理现实问题的能力。</w:t>
      </w:r>
    </w:p>
    <w:p w:rsidR="003D04BD" w:rsidRDefault="00483B50">
      <w:pPr>
        <w:spacing w:line="360" w:lineRule="auto"/>
        <w:ind w:firstLineChars="200" w:firstLine="480"/>
        <w:rPr>
          <w:sz w:val="24"/>
          <w:szCs w:val="24"/>
        </w:rPr>
      </w:pPr>
      <w:r>
        <w:rPr>
          <w:rFonts w:hint="eastAsia"/>
          <w:sz w:val="24"/>
          <w:szCs w:val="24"/>
        </w:rPr>
        <w:t>4</w:t>
      </w:r>
      <w:r>
        <w:rPr>
          <w:rFonts w:hint="eastAsia"/>
          <w:sz w:val="24"/>
          <w:szCs w:val="24"/>
        </w:rPr>
        <w:t>．具有良好的沟通、协调与交流能力，具有良好的创新能力。</w:t>
      </w:r>
    </w:p>
    <w:p w:rsidR="003D04BD" w:rsidRDefault="00483B50">
      <w:pPr>
        <w:spacing w:line="360" w:lineRule="auto"/>
        <w:ind w:firstLineChars="200" w:firstLine="480"/>
        <w:rPr>
          <w:sz w:val="24"/>
          <w:szCs w:val="24"/>
        </w:rPr>
      </w:pPr>
      <w:r>
        <w:rPr>
          <w:rFonts w:hint="eastAsia"/>
          <w:sz w:val="24"/>
          <w:szCs w:val="24"/>
        </w:rPr>
        <w:t>5</w:t>
      </w:r>
      <w:r>
        <w:rPr>
          <w:rFonts w:hint="eastAsia"/>
          <w:sz w:val="24"/>
          <w:szCs w:val="24"/>
        </w:rPr>
        <w:t>．结合中国石油大学（北京）的能源行业优势，具有研究和解决石油、石化企业具体企业管理问题的能力。</w:t>
      </w:r>
    </w:p>
    <w:p w:rsidR="003D04BD" w:rsidRDefault="00483B50">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三、培养方向</w:t>
      </w:r>
    </w:p>
    <w:p w:rsidR="003D04BD" w:rsidRDefault="00483B50">
      <w:pPr>
        <w:spacing w:line="360" w:lineRule="auto"/>
        <w:ind w:firstLineChars="200" w:firstLine="480"/>
        <w:rPr>
          <w:sz w:val="24"/>
          <w:szCs w:val="24"/>
        </w:rPr>
      </w:pPr>
      <w:bookmarkStart w:id="5" w:name="OLE_LINK113"/>
      <w:bookmarkStart w:id="6" w:name="OLE_LINK112"/>
      <w:r>
        <w:rPr>
          <w:rFonts w:hint="eastAsia"/>
          <w:sz w:val="24"/>
          <w:szCs w:val="24"/>
        </w:rPr>
        <w:t>01</w:t>
      </w:r>
      <w:r>
        <w:rPr>
          <w:rFonts w:hint="eastAsia"/>
          <w:sz w:val="24"/>
          <w:szCs w:val="24"/>
        </w:rPr>
        <w:t>战略与组织</w:t>
      </w:r>
    </w:p>
    <w:p w:rsidR="003D04BD" w:rsidRDefault="00483B50">
      <w:pPr>
        <w:spacing w:line="360" w:lineRule="auto"/>
        <w:ind w:firstLineChars="200" w:firstLine="480"/>
        <w:rPr>
          <w:sz w:val="24"/>
          <w:szCs w:val="24"/>
        </w:rPr>
      </w:pPr>
      <w:r>
        <w:rPr>
          <w:rFonts w:hint="eastAsia"/>
          <w:sz w:val="24"/>
          <w:szCs w:val="24"/>
        </w:rPr>
        <w:t>主要从事战略管理、组织理论、组织变革与发展等方面的研究。</w:t>
      </w:r>
    </w:p>
    <w:p w:rsidR="003D04BD" w:rsidRDefault="00483B50">
      <w:pPr>
        <w:spacing w:line="360" w:lineRule="auto"/>
        <w:ind w:firstLineChars="200" w:firstLine="480"/>
        <w:rPr>
          <w:sz w:val="24"/>
          <w:szCs w:val="24"/>
        </w:rPr>
      </w:pPr>
      <w:r>
        <w:rPr>
          <w:rFonts w:hint="eastAsia"/>
          <w:sz w:val="24"/>
          <w:szCs w:val="24"/>
        </w:rPr>
        <w:t>02</w:t>
      </w:r>
      <w:r>
        <w:rPr>
          <w:rFonts w:hint="eastAsia"/>
          <w:sz w:val="24"/>
          <w:szCs w:val="24"/>
        </w:rPr>
        <w:t>人力资源管理</w:t>
      </w:r>
    </w:p>
    <w:p w:rsidR="003D04BD" w:rsidRDefault="00483B50">
      <w:pPr>
        <w:spacing w:line="360" w:lineRule="auto"/>
        <w:ind w:firstLineChars="200" w:firstLine="480"/>
        <w:rPr>
          <w:sz w:val="24"/>
          <w:szCs w:val="24"/>
        </w:rPr>
      </w:pPr>
      <w:r>
        <w:rPr>
          <w:rFonts w:hint="eastAsia"/>
          <w:sz w:val="24"/>
          <w:szCs w:val="24"/>
        </w:rPr>
        <w:t>主要从事人力资源管理、组织行为学、跨文化管理等方面的研究。</w:t>
      </w:r>
      <w:r>
        <w:rPr>
          <w:rFonts w:hint="eastAsia"/>
          <w:sz w:val="24"/>
          <w:szCs w:val="24"/>
        </w:rPr>
        <w:t xml:space="preserve">    </w:t>
      </w:r>
    </w:p>
    <w:p w:rsidR="003D04BD" w:rsidRDefault="00483B50">
      <w:pPr>
        <w:spacing w:line="360" w:lineRule="auto"/>
        <w:ind w:firstLineChars="200" w:firstLine="480"/>
        <w:rPr>
          <w:sz w:val="24"/>
          <w:szCs w:val="24"/>
        </w:rPr>
      </w:pPr>
      <w:r>
        <w:rPr>
          <w:rFonts w:hint="eastAsia"/>
          <w:sz w:val="24"/>
          <w:szCs w:val="24"/>
        </w:rPr>
        <w:t>03</w:t>
      </w:r>
      <w:r>
        <w:rPr>
          <w:rFonts w:hint="eastAsia"/>
          <w:sz w:val="24"/>
          <w:szCs w:val="24"/>
        </w:rPr>
        <w:t>运营管理</w:t>
      </w:r>
    </w:p>
    <w:p w:rsidR="003D04BD" w:rsidRDefault="00483B50">
      <w:pPr>
        <w:spacing w:line="360" w:lineRule="auto"/>
        <w:ind w:leftChars="200" w:left="420"/>
        <w:rPr>
          <w:sz w:val="24"/>
          <w:szCs w:val="24"/>
        </w:rPr>
      </w:pPr>
      <w:r>
        <w:rPr>
          <w:rFonts w:hint="eastAsia"/>
          <w:sz w:val="24"/>
          <w:szCs w:val="24"/>
        </w:rPr>
        <w:t>主要从事生产组织、供应链管理、企业资源计划等方面的研究。</w:t>
      </w:r>
    </w:p>
    <w:p w:rsidR="003D04BD" w:rsidRDefault="00483B50">
      <w:pPr>
        <w:spacing w:line="360" w:lineRule="auto"/>
        <w:ind w:firstLineChars="200" w:firstLine="480"/>
        <w:rPr>
          <w:sz w:val="24"/>
          <w:szCs w:val="24"/>
        </w:rPr>
      </w:pPr>
      <w:r>
        <w:rPr>
          <w:rFonts w:hint="eastAsia"/>
          <w:sz w:val="24"/>
          <w:szCs w:val="24"/>
        </w:rPr>
        <w:t>04</w:t>
      </w:r>
      <w:r>
        <w:rPr>
          <w:rFonts w:hint="eastAsia"/>
          <w:sz w:val="24"/>
          <w:szCs w:val="24"/>
        </w:rPr>
        <w:t>市场营销管理</w:t>
      </w:r>
    </w:p>
    <w:p w:rsidR="003D04BD" w:rsidRDefault="00483B50">
      <w:pPr>
        <w:spacing w:line="360" w:lineRule="auto"/>
        <w:ind w:firstLineChars="175" w:firstLine="420"/>
        <w:rPr>
          <w:sz w:val="24"/>
          <w:szCs w:val="24"/>
        </w:rPr>
      </w:pPr>
      <w:r>
        <w:rPr>
          <w:rFonts w:hint="eastAsia"/>
          <w:sz w:val="24"/>
          <w:szCs w:val="24"/>
        </w:rPr>
        <w:t>主要从事消费者行为、营销策略、网络营销、品牌管理、市场调查与分析等方面的研究。</w:t>
      </w:r>
    </w:p>
    <w:bookmarkEnd w:id="5"/>
    <w:bookmarkEnd w:id="6"/>
    <w:p w:rsidR="003D04BD" w:rsidRDefault="00483B50">
      <w:pPr>
        <w:pStyle w:val="ae"/>
        <w:spacing w:line="360" w:lineRule="auto"/>
        <w:ind w:right="280" w:firstLine="482"/>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四、培养方式</w:t>
      </w:r>
    </w:p>
    <w:p w:rsidR="003D04BD" w:rsidRDefault="00483B50">
      <w:pPr>
        <w:spacing w:line="360" w:lineRule="auto"/>
        <w:ind w:firstLineChars="200" w:firstLine="480"/>
        <w:jc w:val="left"/>
        <w:rPr>
          <w:rFonts w:asciiTheme="minorEastAsia" w:hAnsiTheme="minorEastAsia" w:cstheme="minorEastAsia"/>
          <w:sz w:val="24"/>
          <w:szCs w:val="24"/>
        </w:rPr>
      </w:pPr>
      <w:r>
        <w:rPr>
          <w:rFonts w:ascii="宋体" w:hAnsi="宋体" w:hint="eastAsia"/>
          <w:sz w:val="24"/>
        </w:rPr>
        <w:t>本学科推行导师指导和导师组集体培养相结合的方式，研究生培养上实行导师负责制，通过课程学习、科学</w:t>
      </w:r>
      <w:r>
        <w:rPr>
          <w:rFonts w:ascii="宋体" w:hAnsi="宋体"/>
          <w:sz w:val="24"/>
        </w:rPr>
        <w:t>研究、学术交流等环节实现培养目标。</w:t>
      </w:r>
    </w:p>
    <w:p w:rsidR="003D04BD" w:rsidRDefault="00483B50">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五、学制与学习年限</w:t>
      </w:r>
    </w:p>
    <w:p w:rsidR="003D04BD" w:rsidRDefault="00483B50">
      <w:pPr>
        <w:spacing w:line="360" w:lineRule="auto"/>
        <w:ind w:firstLineChars="200" w:firstLine="480"/>
        <w:jc w:val="left"/>
        <w:rPr>
          <w:rFonts w:asciiTheme="minorEastAsia" w:hAnsiTheme="minorEastAsia" w:cstheme="minorEastAsia"/>
          <w:kern w:val="44"/>
          <w:sz w:val="24"/>
          <w:szCs w:val="24"/>
        </w:rPr>
      </w:pPr>
      <w:bookmarkStart w:id="7" w:name="OLE_LINK39"/>
      <w:bookmarkStart w:id="8" w:name="OLE_LINK37"/>
      <w:bookmarkStart w:id="9" w:name="OLE_LINK38"/>
      <w:bookmarkStart w:id="10" w:name="OLE_LINK43"/>
      <w:bookmarkStart w:id="11" w:name="OLE_LINK42"/>
      <w:r>
        <w:rPr>
          <w:rFonts w:asciiTheme="minorEastAsia" w:hAnsiTheme="minorEastAsia" w:cstheme="minorEastAsia" w:hint="eastAsia"/>
          <w:kern w:val="44"/>
          <w:sz w:val="24"/>
          <w:szCs w:val="24"/>
        </w:rPr>
        <w:t>学制三年，无休</w:t>
      </w:r>
      <w:bookmarkEnd w:id="7"/>
      <w:r>
        <w:rPr>
          <w:rFonts w:asciiTheme="minorEastAsia" w:hAnsiTheme="minorEastAsia" w:cstheme="minorEastAsia" w:hint="eastAsia"/>
          <w:kern w:val="44"/>
          <w:sz w:val="24"/>
          <w:szCs w:val="24"/>
        </w:rPr>
        <w:t>学在校最长学习年限为四年，有休学在校最长学习年限为五年。</w:t>
      </w:r>
      <w:bookmarkEnd w:id="8"/>
      <w:bookmarkEnd w:id="9"/>
      <w:bookmarkEnd w:id="10"/>
      <w:bookmarkEnd w:id="11"/>
    </w:p>
    <w:p w:rsidR="003D04BD" w:rsidRDefault="00483B50">
      <w:pPr>
        <w:pStyle w:val="ae"/>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六、学分要求</w:t>
      </w:r>
    </w:p>
    <w:p w:rsidR="003D04BD" w:rsidRDefault="00483B50">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总学分数不低于27学分。其中，公共基础课按学校要求设定为6学分，核心课不低于10学分。</w:t>
      </w:r>
    </w:p>
    <w:p w:rsidR="003D04BD" w:rsidRPr="00C81919" w:rsidRDefault="00483B50" w:rsidP="00C81919">
      <w:pPr>
        <w:pStyle w:val="ae"/>
        <w:numPr>
          <w:ilvl w:val="0"/>
          <w:numId w:val="1"/>
        </w:numPr>
        <w:spacing w:line="360" w:lineRule="auto"/>
        <w:ind w:left="420" w:right="280" w:firstLineChars="0" w:firstLine="0"/>
        <w:jc w:val="left"/>
        <w:rPr>
          <w:rFonts w:asciiTheme="minorEastAsia" w:hAnsiTheme="minorEastAsia" w:cstheme="minorEastAsia"/>
          <w:b/>
          <w:bCs/>
          <w:sz w:val="24"/>
          <w:szCs w:val="24"/>
        </w:rPr>
      </w:pPr>
      <w:r>
        <w:rPr>
          <w:rFonts w:asciiTheme="minorEastAsia" w:hAnsiTheme="minorEastAsia" w:cstheme="minorEastAsia" w:hint="eastAsia"/>
          <w:b/>
          <w:bCs/>
          <w:sz w:val="24"/>
          <w:szCs w:val="24"/>
        </w:rPr>
        <w:t>课程体系</w:t>
      </w:r>
    </w:p>
    <w:tbl>
      <w:tblPr>
        <w:tblStyle w:val="ac"/>
        <w:tblW w:w="9209" w:type="dxa"/>
        <w:tblLayout w:type="fixed"/>
        <w:tblLook w:val="04A0" w:firstRow="1" w:lastRow="0" w:firstColumn="1" w:lastColumn="0" w:noHBand="0" w:noVBand="1"/>
      </w:tblPr>
      <w:tblGrid>
        <w:gridCol w:w="1555"/>
        <w:gridCol w:w="1417"/>
        <w:gridCol w:w="2552"/>
        <w:gridCol w:w="708"/>
        <w:gridCol w:w="709"/>
        <w:gridCol w:w="709"/>
        <w:gridCol w:w="1559"/>
      </w:tblGrid>
      <w:tr w:rsidR="00F37F97" w:rsidRPr="003558D7" w:rsidTr="00F37F97">
        <w:tc>
          <w:tcPr>
            <w:tcW w:w="1555"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类别</w:t>
            </w: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课程编号</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课程名称</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学时</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学分</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学期</w:t>
            </w:r>
          </w:p>
        </w:tc>
        <w:tc>
          <w:tcPr>
            <w:tcW w:w="155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备注</w:t>
            </w:r>
          </w:p>
        </w:tc>
      </w:tr>
      <w:tr w:rsidR="00F37F97" w:rsidRPr="003558D7" w:rsidTr="00F37F97">
        <w:tc>
          <w:tcPr>
            <w:tcW w:w="1555" w:type="dxa"/>
            <w:vMerge w:val="restart"/>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公共基础课</w:t>
            </w:r>
          </w:p>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（6学分）</w:t>
            </w: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1308001</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中国特色社会主义理论与实践研究</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restart"/>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1308002</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自然辩证法概论</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16</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1309096</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学术英语读写</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1307208</w:t>
            </w:r>
          </w:p>
        </w:tc>
        <w:tc>
          <w:tcPr>
            <w:tcW w:w="2552" w:type="dxa"/>
            <w:vAlign w:val="center"/>
          </w:tcPr>
          <w:p w:rsidR="003D04BD" w:rsidRPr="003558D7" w:rsidRDefault="00483B50" w:rsidP="00F37F97">
            <w:pPr>
              <w:widowControl/>
              <w:jc w:val="center"/>
              <w:textAlignment w:val="center"/>
              <w:rPr>
                <w:rFonts w:ascii="宋体" w:eastAsia="宋体" w:hAnsi="宋体" w:cstheme="majorEastAsia"/>
                <w:bCs/>
                <w:sz w:val="18"/>
                <w:szCs w:val="18"/>
              </w:rPr>
            </w:pPr>
            <w:r w:rsidRPr="003558D7">
              <w:rPr>
                <w:rFonts w:ascii="宋体" w:eastAsia="宋体" w:hAnsi="宋体" w:cstheme="majorEastAsia" w:hint="eastAsia"/>
                <w:bCs/>
                <w:kern w:val="0"/>
                <w:sz w:val="18"/>
                <w:szCs w:val="18"/>
                <w:lang w:bidi="ar"/>
              </w:rPr>
              <w:t>科研伦理与学术论文规范</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16</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restart"/>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核心课</w:t>
            </w:r>
          </w:p>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（不少于10学分）</w:t>
            </w: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1307020</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企业经营战略</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restart"/>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shd w:val="clear" w:color="auto" w:fill="FFFFFF"/>
              </w:rPr>
              <w:t>1307021</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人力资源管理</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224"/>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1307198</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市场营销专题</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1307191</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高级运筹学</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1307214</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技术经济专题</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1307101</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高级计量经济学</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48</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必修</w:t>
            </w: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1307194</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管理研究方法论</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必修</w:t>
            </w:r>
          </w:p>
        </w:tc>
      </w:tr>
      <w:tr w:rsidR="00F37F97" w:rsidRPr="003558D7" w:rsidTr="00F37F97">
        <w:trPr>
          <w:trHeight w:val="320"/>
        </w:trPr>
        <w:tc>
          <w:tcPr>
            <w:tcW w:w="1555" w:type="dxa"/>
            <w:vMerge w:val="restart"/>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选修课（不少于10学分）</w:t>
            </w: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1307069</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运营管理</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restart"/>
            <w:vAlign w:val="center"/>
          </w:tcPr>
          <w:p w:rsidR="003D04BD" w:rsidRPr="003558D7" w:rsidRDefault="00483B50" w:rsidP="00F37F97">
            <w:pPr>
              <w:pStyle w:val="ae"/>
              <w:ind w:firstLineChars="0" w:firstLine="0"/>
              <w:jc w:val="left"/>
              <w:rPr>
                <w:rFonts w:ascii="宋体" w:eastAsia="宋体" w:hAnsi="宋体" w:cstheme="majorEastAsia"/>
                <w:bCs/>
                <w:sz w:val="18"/>
                <w:szCs w:val="18"/>
              </w:rPr>
            </w:pPr>
            <w:r w:rsidRPr="003558D7">
              <w:rPr>
                <w:rFonts w:ascii="宋体" w:eastAsia="宋体" w:hAnsi="宋体" w:cstheme="majorEastAsia" w:hint="eastAsia"/>
                <w:bCs/>
                <w:sz w:val="18"/>
                <w:szCs w:val="18"/>
              </w:rPr>
              <w:t>选修课也可以在其他学院和本学院其他学科的课程中选择</w:t>
            </w: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1307114</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财务管理</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48</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1307195</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创新管理</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1307055</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组织行为学</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1307138</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网络营销</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1307024</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项目管理</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1307177</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创业管理</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1307202</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领导力</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320"/>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1307213</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数据挖掘原理与应用</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1307159</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数据处理与分析方法</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16</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restart"/>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补修课</w:t>
            </w:r>
          </w:p>
        </w:tc>
        <w:tc>
          <w:tcPr>
            <w:tcW w:w="1417" w:type="dxa"/>
            <w:vAlign w:val="center"/>
          </w:tcPr>
          <w:p w:rsidR="003D04BD" w:rsidRPr="003558D7" w:rsidRDefault="00483B50" w:rsidP="00F37F97">
            <w:pPr>
              <w:widowControl/>
              <w:jc w:val="center"/>
              <w:rPr>
                <w:rFonts w:ascii="宋体" w:eastAsia="宋体" w:hAnsi="宋体" w:cstheme="majorEastAsia"/>
                <w:bCs/>
                <w:sz w:val="18"/>
                <w:szCs w:val="18"/>
              </w:rPr>
            </w:pPr>
            <w:r w:rsidRPr="003558D7">
              <w:rPr>
                <w:rFonts w:ascii="宋体" w:eastAsia="宋体" w:hAnsi="宋体" w:cstheme="majorEastAsia" w:hint="eastAsia"/>
                <w:bCs/>
                <w:kern w:val="0"/>
                <w:sz w:val="18"/>
                <w:szCs w:val="18"/>
                <w:lang w:bidi="ar"/>
              </w:rPr>
              <w:t>100719T023</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微观经济学</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48</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0</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restart"/>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非经管类本科生至少选其中两门补修课程</w:t>
            </w: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widowControl/>
              <w:jc w:val="center"/>
              <w:rPr>
                <w:rFonts w:ascii="宋体" w:eastAsia="宋体" w:hAnsi="宋体" w:cstheme="majorEastAsia"/>
                <w:bCs/>
                <w:sz w:val="18"/>
                <w:szCs w:val="18"/>
              </w:rPr>
            </w:pPr>
            <w:r w:rsidRPr="003558D7">
              <w:rPr>
                <w:rFonts w:ascii="宋体" w:eastAsia="宋体" w:hAnsi="宋体" w:cstheme="majorEastAsia" w:hint="eastAsia"/>
                <w:bCs/>
                <w:kern w:val="0"/>
                <w:sz w:val="18"/>
                <w:szCs w:val="18"/>
                <w:lang w:bidi="ar"/>
              </w:rPr>
              <w:t>100719T003</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宏观经济学</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48</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0</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rPr>
          <w:trHeight w:val="461"/>
        </w:trPr>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widowControl/>
              <w:jc w:val="center"/>
              <w:textAlignment w:val="center"/>
              <w:rPr>
                <w:rFonts w:ascii="宋体" w:eastAsia="宋体" w:hAnsi="宋体" w:cstheme="majorEastAsia"/>
                <w:bCs/>
                <w:sz w:val="18"/>
                <w:szCs w:val="18"/>
              </w:rPr>
            </w:pPr>
            <w:r w:rsidRPr="003558D7">
              <w:rPr>
                <w:rFonts w:ascii="宋体" w:eastAsia="宋体" w:hAnsi="宋体" w:cstheme="majorEastAsia" w:hint="eastAsia"/>
                <w:bCs/>
                <w:kern w:val="0"/>
                <w:sz w:val="18"/>
                <w:szCs w:val="18"/>
                <w:lang w:bidi="ar"/>
              </w:rPr>
              <w:t>100723G001</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管理学原理</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32</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0</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2</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417" w:type="dxa"/>
            <w:vAlign w:val="center"/>
          </w:tcPr>
          <w:p w:rsidR="003D04BD" w:rsidRPr="003558D7" w:rsidRDefault="00483B50" w:rsidP="00F37F97">
            <w:pPr>
              <w:widowControl/>
              <w:jc w:val="center"/>
              <w:rPr>
                <w:rFonts w:ascii="宋体" w:eastAsia="宋体" w:hAnsi="宋体" w:cstheme="majorEastAsia"/>
                <w:bCs/>
                <w:sz w:val="18"/>
                <w:szCs w:val="18"/>
              </w:rPr>
            </w:pPr>
            <w:r w:rsidRPr="003558D7">
              <w:rPr>
                <w:rFonts w:ascii="宋体" w:eastAsia="宋体" w:hAnsi="宋体" w:cstheme="majorEastAsia" w:hint="eastAsia"/>
                <w:bCs/>
                <w:kern w:val="0"/>
                <w:sz w:val="18"/>
                <w:szCs w:val="18"/>
                <w:lang w:bidi="ar"/>
              </w:rPr>
              <w:t>100721T024</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会计学</w:t>
            </w:r>
          </w:p>
        </w:tc>
        <w:tc>
          <w:tcPr>
            <w:tcW w:w="708"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48</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0</w:t>
            </w: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1559" w:type="dxa"/>
            <w:vMerge/>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restart"/>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实践环节</w:t>
            </w:r>
          </w:p>
        </w:tc>
        <w:tc>
          <w:tcPr>
            <w:tcW w:w="1417"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1300009</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学术讲座</w:t>
            </w:r>
          </w:p>
        </w:tc>
        <w:tc>
          <w:tcPr>
            <w:tcW w:w="708" w:type="dxa"/>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709" w:type="dxa"/>
            <w:vAlign w:val="center"/>
          </w:tcPr>
          <w:p w:rsidR="003D04BD" w:rsidRPr="003558D7" w:rsidRDefault="00483B50" w:rsidP="00F37F97">
            <w:pPr>
              <w:pStyle w:val="ae"/>
              <w:ind w:firstLineChars="0" w:firstLine="0"/>
              <w:jc w:val="center"/>
              <w:rPr>
                <w:rFonts w:ascii="宋体" w:eastAsia="宋体" w:hAnsi="宋体" w:cstheme="majorEastAsia"/>
                <w:bCs/>
                <w:sz w:val="18"/>
                <w:szCs w:val="18"/>
              </w:rPr>
            </w:pPr>
            <w:r w:rsidRPr="003558D7">
              <w:rPr>
                <w:rFonts w:ascii="宋体" w:eastAsia="宋体" w:hAnsi="宋体" w:cstheme="majorEastAsia" w:hint="eastAsia"/>
                <w:bCs/>
                <w:sz w:val="18"/>
                <w:szCs w:val="18"/>
              </w:rPr>
              <w:t>1</w:t>
            </w:r>
          </w:p>
        </w:tc>
        <w:tc>
          <w:tcPr>
            <w:tcW w:w="709" w:type="dxa"/>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c>
          <w:tcPr>
            <w:tcW w:w="1559" w:type="dxa"/>
            <w:vMerge w:val="restart"/>
            <w:vAlign w:val="center"/>
          </w:tcPr>
          <w:p w:rsidR="003D04BD" w:rsidRPr="003558D7" w:rsidRDefault="003D04BD" w:rsidP="00F37F97">
            <w:pPr>
              <w:pStyle w:val="ae"/>
              <w:ind w:firstLineChars="0" w:firstLine="0"/>
              <w:jc w:val="center"/>
              <w:rPr>
                <w:rFonts w:ascii="宋体" w:eastAsia="宋体" w:hAnsi="宋体" w:cstheme="majorEastAsia"/>
                <w:bCs/>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sz w:val="18"/>
                <w:szCs w:val="18"/>
              </w:rPr>
            </w:pPr>
            <w:r w:rsidRPr="003558D7">
              <w:rPr>
                <w:rFonts w:ascii="宋体" w:eastAsia="宋体" w:hAnsi="宋体" w:hint="eastAsia"/>
                <w:sz w:val="18"/>
                <w:szCs w:val="18"/>
              </w:rPr>
              <w:t>1307229</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sz w:val="18"/>
                <w:szCs w:val="18"/>
              </w:rPr>
            </w:pPr>
            <w:r w:rsidRPr="003558D7">
              <w:rPr>
                <w:rFonts w:ascii="宋体" w:eastAsia="宋体" w:hAnsi="宋体" w:cstheme="majorEastAsia" w:hint="eastAsia"/>
                <w:sz w:val="18"/>
                <w:szCs w:val="18"/>
              </w:rPr>
              <w:t>经典与专题文献阅读</w:t>
            </w:r>
          </w:p>
        </w:tc>
        <w:tc>
          <w:tcPr>
            <w:tcW w:w="708" w:type="dxa"/>
            <w:vAlign w:val="center"/>
          </w:tcPr>
          <w:p w:rsidR="003D04BD" w:rsidRPr="003558D7" w:rsidRDefault="003D04BD" w:rsidP="00F37F97">
            <w:pPr>
              <w:pStyle w:val="ae"/>
              <w:ind w:firstLineChars="0" w:firstLine="0"/>
              <w:jc w:val="center"/>
              <w:rPr>
                <w:rFonts w:ascii="宋体" w:eastAsia="宋体" w:hAnsi="宋体"/>
                <w:sz w:val="18"/>
                <w:szCs w:val="18"/>
              </w:rPr>
            </w:pPr>
          </w:p>
        </w:tc>
        <w:tc>
          <w:tcPr>
            <w:tcW w:w="709" w:type="dxa"/>
            <w:vAlign w:val="center"/>
          </w:tcPr>
          <w:p w:rsidR="003D04BD" w:rsidRPr="003558D7" w:rsidRDefault="00483B50" w:rsidP="00F37F97">
            <w:pPr>
              <w:pStyle w:val="ae"/>
              <w:ind w:firstLineChars="0" w:firstLine="0"/>
              <w:jc w:val="center"/>
              <w:rPr>
                <w:rFonts w:ascii="宋体" w:eastAsia="宋体" w:hAnsi="宋体"/>
                <w:sz w:val="18"/>
                <w:szCs w:val="18"/>
              </w:rPr>
            </w:pPr>
            <w:r w:rsidRPr="003558D7">
              <w:rPr>
                <w:rFonts w:ascii="宋体" w:eastAsia="宋体" w:hAnsi="宋体" w:hint="eastAsia"/>
                <w:sz w:val="18"/>
                <w:szCs w:val="18"/>
              </w:rPr>
              <w:t>1</w:t>
            </w:r>
          </w:p>
        </w:tc>
        <w:tc>
          <w:tcPr>
            <w:tcW w:w="709" w:type="dxa"/>
            <w:vAlign w:val="center"/>
          </w:tcPr>
          <w:p w:rsidR="003D04BD" w:rsidRPr="003558D7" w:rsidRDefault="003D04BD" w:rsidP="00F37F97">
            <w:pPr>
              <w:pStyle w:val="ae"/>
              <w:ind w:firstLineChars="0" w:firstLine="0"/>
              <w:jc w:val="center"/>
              <w:rPr>
                <w:rFonts w:ascii="宋体" w:eastAsia="宋体" w:hAnsi="宋体"/>
                <w:sz w:val="18"/>
                <w:szCs w:val="18"/>
              </w:rPr>
            </w:pPr>
          </w:p>
        </w:tc>
        <w:tc>
          <w:tcPr>
            <w:tcW w:w="1559" w:type="dxa"/>
            <w:vMerge/>
            <w:vAlign w:val="center"/>
          </w:tcPr>
          <w:p w:rsidR="003D04BD" w:rsidRPr="003558D7" w:rsidRDefault="003D04BD" w:rsidP="00F37F97">
            <w:pPr>
              <w:pStyle w:val="ae"/>
              <w:ind w:firstLineChars="0" w:firstLine="0"/>
              <w:jc w:val="center"/>
              <w:rPr>
                <w:rFonts w:ascii="宋体" w:eastAsia="宋体" w:hAnsi="宋体"/>
                <w:sz w:val="18"/>
                <w:szCs w:val="18"/>
              </w:rPr>
            </w:pPr>
          </w:p>
        </w:tc>
      </w:tr>
      <w:tr w:rsidR="00F37F97" w:rsidRPr="003558D7" w:rsidTr="00F37F97">
        <w:tc>
          <w:tcPr>
            <w:tcW w:w="1555" w:type="dxa"/>
            <w:vMerge/>
            <w:vAlign w:val="center"/>
          </w:tcPr>
          <w:p w:rsidR="003D04BD" w:rsidRPr="003558D7" w:rsidRDefault="003D04BD" w:rsidP="00F37F97">
            <w:pPr>
              <w:pStyle w:val="ae"/>
              <w:ind w:firstLineChars="0" w:firstLine="0"/>
              <w:jc w:val="center"/>
              <w:rPr>
                <w:rFonts w:ascii="宋体" w:eastAsia="宋体" w:hAnsi="宋体"/>
                <w:sz w:val="18"/>
                <w:szCs w:val="18"/>
              </w:rPr>
            </w:pPr>
          </w:p>
        </w:tc>
        <w:tc>
          <w:tcPr>
            <w:tcW w:w="1417" w:type="dxa"/>
            <w:vAlign w:val="center"/>
          </w:tcPr>
          <w:p w:rsidR="003D04BD" w:rsidRPr="003558D7" w:rsidRDefault="00483B50" w:rsidP="00F37F97">
            <w:pPr>
              <w:pStyle w:val="ae"/>
              <w:ind w:firstLineChars="0" w:firstLine="0"/>
              <w:jc w:val="center"/>
              <w:rPr>
                <w:rFonts w:ascii="宋体" w:eastAsia="宋体" w:hAnsi="宋体"/>
                <w:sz w:val="18"/>
                <w:szCs w:val="18"/>
              </w:rPr>
            </w:pPr>
            <w:r w:rsidRPr="003558D7">
              <w:rPr>
                <w:rFonts w:ascii="宋体" w:eastAsia="宋体" w:hAnsi="宋体" w:hint="eastAsia"/>
                <w:sz w:val="18"/>
                <w:szCs w:val="18"/>
              </w:rPr>
              <w:t>1300008</w:t>
            </w:r>
          </w:p>
        </w:tc>
        <w:tc>
          <w:tcPr>
            <w:tcW w:w="2552" w:type="dxa"/>
            <w:vAlign w:val="center"/>
          </w:tcPr>
          <w:p w:rsidR="003D04BD" w:rsidRPr="003558D7" w:rsidRDefault="00483B50" w:rsidP="00F37F97">
            <w:pPr>
              <w:pStyle w:val="ae"/>
              <w:ind w:firstLineChars="0" w:firstLine="0"/>
              <w:jc w:val="center"/>
              <w:rPr>
                <w:rFonts w:ascii="宋体" w:eastAsia="宋体" w:hAnsi="宋体" w:cstheme="majorEastAsia"/>
                <w:sz w:val="18"/>
                <w:szCs w:val="18"/>
              </w:rPr>
            </w:pPr>
            <w:r w:rsidRPr="003558D7">
              <w:rPr>
                <w:rFonts w:ascii="宋体" w:eastAsia="宋体" w:hAnsi="宋体" w:cstheme="majorEastAsia" w:hint="eastAsia"/>
                <w:sz w:val="18"/>
                <w:szCs w:val="18"/>
              </w:rPr>
              <w:t>社会实践</w:t>
            </w:r>
          </w:p>
        </w:tc>
        <w:tc>
          <w:tcPr>
            <w:tcW w:w="708" w:type="dxa"/>
            <w:vAlign w:val="center"/>
          </w:tcPr>
          <w:p w:rsidR="003D04BD" w:rsidRPr="003558D7" w:rsidRDefault="003D04BD" w:rsidP="00F37F97">
            <w:pPr>
              <w:pStyle w:val="ae"/>
              <w:ind w:firstLineChars="0" w:firstLine="0"/>
              <w:jc w:val="center"/>
              <w:rPr>
                <w:rFonts w:ascii="宋体" w:eastAsia="宋体" w:hAnsi="宋体"/>
                <w:sz w:val="18"/>
                <w:szCs w:val="18"/>
              </w:rPr>
            </w:pPr>
          </w:p>
        </w:tc>
        <w:tc>
          <w:tcPr>
            <w:tcW w:w="709" w:type="dxa"/>
            <w:vAlign w:val="center"/>
          </w:tcPr>
          <w:p w:rsidR="003D04BD" w:rsidRPr="003558D7" w:rsidRDefault="00483B50" w:rsidP="00F37F97">
            <w:pPr>
              <w:pStyle w:val="ae"/>
              <w:ind w:firstLineChars="0" w:firstLine="0"/>
              <w:jc w:val="center"/>
              <w:rPr>
                <w:rFonts w:ascii="宋体" w:eastAsia="宋体" w:hAnsi="宋体"/>
                <w:sz w:val="18"/>
                <w:szCs w:val="18"/>
              </w:rPr>
            </w:pPr>
            <w:r w:rsidRPr="003558D7">
              <w:rPr>
                <w:rFonts w:ascii="宋体" w:eastAsia="宋体" w:hAnsi="宋体" w:hint="eastAsia"/>
                <w:sz w:val="18"/>
                <w:szCs w:val="18"/>
              </w:rPr>
              <w:t>1</w:t>
            </w:r>
          </w:p>
        </w:tc>
        <w:tc>
          <w:tcPr>
            <w:tcW w:w="709" w:type="dxa"/>
            <w:vAlign w:val="center"/>
          </w:tcPr>
          <w:p w:rsidR="003D04BD" w:rsidRPr="003558D7" w:rsidRDefault="003D04BD" w:rsidP="00F37F97">
            <w:pPr>
              <w:pStyle w:val="ae"/>
              <w:ind w:firstLineChars="0" w:firstLine="0"/>
              <w:jc w:val="center"/>
              <w:rPr>
                <w:rFonts w:ascii="宋体" w:eastAsia="宋体" w:hAnsi="宋体"/>
                <w:sz w:val="18"/>
                <w:szCs w:val="18"/>
              </w:rPr>
            </w:pPr>
          </w:p>
        </w:tc>
        <w:tc>
          <w:tcPr>
            <w:tcW w:w="1559" w:type="dxa"/>
            <w:vMerge/>
            <w:vAlign w:val="center"/>
          </w:tcPr>
          <w:p w:rsidR="003D04BD" w:rsidRPr="003558D7" w:rsidRDefault="003D04BD" w:rsidP="00F37F97">
            <w:pPr>
              <w:pStyle w:val="ae"/>
              <w:ind w:firstLineChars="0" w:firstLine="0"/>
              <w:jc w:val="center"/>
              <w:rPr>
                <w:rFonts w:ascii="宋体" w:eastAsia="宋体" w:hAnsi="宋体"/>
                <w:sz w:val="18"/>
                <w:szCs w:val="18"/>
              </w:rPr>
            </w:pPr>
          </w:p>
        </w:tc>
      </w:tr>
    </w:tbl>
    <w:p w:rsidR="003D04BD" w:rsidRDefault="003D04BD">
      <w:pPr>
        <w:pStyle w:val="ae"/>
        <w:spacing w:line="360" w:lineRule="auto"/>
        <w:ind w:right="280" w:firstLineChars="0" w:firstLine="0"/>
        <w:jc w:val="left"/>
        <w:rPr>
          <w:rFonts w:asciiTheme="minorEastAsia" w:hAnsiTheme="minorEastAsia" w:cstheme="minorEastAsia"/>
          <w:sz w:val="24"/>
          <w:szCs w:val="24"/>
        </w:rPr>
      </w:pPr>
    </w:p>
    <w:p w:rsidR="003D04BD" w:rsidRDefault="00483B50">
      <w:pPr>
        <w:pStyle w:val="ae"/>
        <w:spacing w:line="360" w:lineRule="auto"/>
        <w:ind w:left="420" w:right="280" w:firstLineChars="0" w:firstLine="0"/>
        <w:jc w:val="left"/>
        <w:rPr>
          <w:rFonts w:asciiTheme="minorEastAsia" w:hAnsiTheme="minorEastAsia" w:cstheme="minorEastAsia"/>
          <w:b/>
          <w:bCs/>
          <w:sz w:val="24"/>
          <w:szCs w:val="24"/>
        </w:rPr>
      </w:pPr>
      <w:bookmarkStart w:id="12" w:name="OLE_LINK64"/>
      <w:bookmarkStart w:id="13" w:name="OLE_LINK63"/>
      <w:r>
        <w:rPr>
          <w:rFonts w:asciiTheme="minorEastAsia" w:hAnsiTheme="minorEastAsia" w:cstheme="minorEastAsia" w:hint="eastAsia"/>
          <w:b/>
          <w:bCs/>
          <w:sz w:val="24"/>
          <w:szCs w:val="24"/>
        </w:rPr>
        <w:t>八、实践环节</w:t>
      </w:r>
    </w:p>
    <w:p w:rsidR="003D04BD" w:rsidRDefault="00483B50">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1. 学术讲座（1学分）</w:t>
      </w:r>
    </w:p>
    <w:p w:rsidR="003D04BD" w:rsidRDefault="00483B50">
      <w:pPr>
        <w:spacing w:line="360" w:lineRule="auto"/>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培养研究生表达学术思想及展示学术成果的专业能力，研究生应熟悉本学科的重要学术理论和前沿性成果，具有一定的国际视野并较为熟练地进行国际学术交流。本环节由</w:t>
      </w:r>
      <w:r w:rsidR="00AD4635">
        <w:rPr>
          <w:rFonts w:asciiTheme="minorEastAsia" w:hAnsiTheme="minorEastAsia" w:cstheme="minorEastAsia" w:hint="eastAsia"/>
          <w:sz w:val="24"/>
          <w:szCs w:val="24"/>
        </w:rPr>
        <w:t>三</w:t>
      </w:r>
      <w:r>
        <w:rPr>
          <w:rFonts w:asciiTheme="minorEastAsia" w:hAnsiTheme="minorEastAsia" w:cstheme="minorEastAsia" w:hint="eastAsia"/>
          <w:sz w:val="24"/>
          <w:szCs w:val="24"/>
        </w:rPr>
        <w:t>部分构成：</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（1）要求研究生参与不少于</w:t>
      </w:r>
      <w:r w:rsidRPr="00045794">
        <w:rPr>
          <w:rFonts w:asciiTheme="minorEastAsia" w:hAnsiTheme="minorEastAsia" w:cstheme="minorEastAsia"/>
          <w:sz w:val="24"/>
          <w:szCs w:val="24"/>
        </w:rPr>
        <w:t>12</w:t>
      </w:r>
      <w:r w:rsidRPr="00045794">
        <w:rPr>
          <w:rFonts w:asciiTheme="minorEastAsia" w:hAnsiTheme="minorEastAsia" w:cstheme="minorEastAsia" w:hint="eastAsia"/>
          <w:sz w:val="24"/>
          <w:szCs w:val="24"/>
        </w:rPr>
        <w:t>次与专业高度相关的学术论坛或学术讲座。</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（2）要求研究生主讲至少一次学术会议讲座，讲座应在学科或全院研究生范围内进行。如研究生参加了校外学术会议并</w:t>
      </w:r>
      <w:proofErr w:type="gramStart"/>
      <w:r w:rsidRPr="00045794">
        <w:rPr>
          <w:rFonts w:asciiTheme="minorEastAsia" w:hAnsiTheme="minorEastAsia" w:cstheme="minorEastAsia" w:hint="eastAsia"/>
          <w:sz w:val="24"/>
          <w:szCs w:val="24"/>
        </w:rPr>
        <w:t>做会议</w:t>
      </w:r>
      <w:proofErr w:type="gramEnd"/>
      <w:r w:rsidRPr="00045794">
        <w:rPr>
          <w:rFonts w:asciiTheme="minorEastAsia" w:hAnsiTheme="minorEastAsia" w:cstheme="minorEastAsia" w:hint="eastAsia"/>
          <w:sz w:val="24"/>
          <w:szCs w:val="24"/>
        </w:rPr>
        <w:t>发言报告（有证实材料），则认定达了主讲学术讲座要求。</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（3）要求研究生参加至少一次与专业高度相关的全国性或国际学术会议（有证实材料）。</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学术活动及其考核必须在研究生学位论文答辩前完成。学术活动的书面报告应包含三部分内容：（1）对全部参加学术活动内容的简要总结；（2）对主要的学术报告的内容进行详细的总结分析，并给出自己的相关评述；（3）主讲学术</w:t>
      </w:r>
      <w:r w:rsidRPr="00045794">
        <w:rPr>
          <w:rFonts w:asciiTheme="minorEastAsia" w:hAnsiTheme="minorEastAsia" w:cstheme="minorEastAsia" w:hint="eastAsia"/>
          <w:sz w:val="24"/>
          <w:szCs w:val="24"/>
        </w:rPr>
        <w:lastRenderedPageBreak/>
        <w:t>讲座简介。书面报告要求3000-5000字，学术活动由导师负责考核，考核通过后，将考核材料交学院研究生秘书记载成绩。</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2. 经典与专题文献阅读（1学分）</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作为夯实研究生学科理论方法基础的重要补充，由本学科硕士研究生导师集体推荐出本学科领域至少5篇（部）经典文献著作，作为研究生的必读文献。此外，研究生根据拟选或感兴趣的研究主题，结合经典文献的理论方法基础，进行某专题方面的文献综述。研究生在导师指导下阅读，并在经典和专题文献阅读基础上撰写提交读书报告或综述性论文，导师据此给出考核成绩，考核通过后，将考核材料交学院研究生秘书记载成绩。</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3. 社会实践（1学分）：社会实践分社会调研和志愿服务两种形式，旨在提升研究生的综合素质和实践能力，培养学生社会责任感。对于两年学制的研究生，总的社会实践时间不少于</w:t>
      </w:r>
      <w:r w:rsidR="003558D7">
        <w:rPr>
          <w:rFonts w:asciiTheme="minorEastAsia" w:hAnsiTheme="minorEastAsia" w:cstheme="minorEastAsia"/>
          <w:sz w:val="24"/>
          <w:szCs w:val="24"/>
        </w:rPr>
        <w:t>3</w:t>
      </w:r>
      <w:r w:rsidRPr="00045794">
        <w:rPr>
          <w:rFonts w:asciiTheme="minorEastAsia" w:hAnsiTheme="minorEastAsia" w:cstheme="minorEastAsia" w:hint="eastAsia"/>
          <w:sz w:val="24"/>
          <w:szCs w:val="24"/>
        </w:rPr>
        <w:t>周。</w:t>
      </w:r>
      <w:bookmarkEnd w:id="12"/>
      <w:bookmarkEnd w:id="13"/>
      <w:r w:rsidRPr="00045794">
        <w:rPr>
          <w:rFonts w:asciiTheme="minorEastAsia" w:hAnsiTheme="minorEastAsia" w:cstheme="minorEastAsia" w:hint="eastAsia"/>
          <w:sz w:val="24"/>
          <w:szCs w:val="24"/>
        </w:rPr>
        <w:t>社会实践要求提交书面报告不少于3000字，志愿服务要求提供志愿服务证明和不少于2000字的志愿服务心得体会,由导师负责考核，考核通过后，将考核材料交学院研究生秘书记载成绩。</w:t>
      </w:r>
    </w:p>
    <w:p w:rsidR="003D04BD" w:rsidRPr="00045794" w:rsidRDefault="00483B50">
      <w:pPr>
        <w:spacing w:line="360" w:lineRule="auto"/>
        <w:ind w:firstLineChars="200" w:firstLine="482"/>
        <w:jc w:val="left"/>
        <w:rPr>
          <w:rFonts w:asciiTheme="minorEastAsia" w:hAnsiTheme="minorEastAsia" w:cstheme="minorEastAsia"/>
          <w:b/>
          <w:bCs/>
          <w:sz w:val="24"/>
          <w:szCs w:val="24"/>
        </w:rPr>
      </w:pPr>
      <w:r w:rsidRPr="00045794">
        <w:rPr>
          <w:rFonts w:asciiTheme="minorEastAsia" w:hAnsiTheme="minorEastAsia" w:cstheme="minorEastAsia" w:hint="eastAsia"/>
          <w:b/>
          <w:bCs/>
          <w:sz w:val="24"/>
          <w:szCs w:val="24"/>
        </w:rPr>
        <w:t>九、论文开题</w:t>
      </w:r>
    </w:p>
    <w:p w:rsidR="003D04BD" w:rsidRPr="00045794" w:rsidRDefault="00483B50">
      <w:pPr>
        <w:pStyle w:val="ae"/>
        <w:spacing w:line="360" w:lineRule="auto"/>
        <w:ind w:left="420" w:right="280" w:firstLineChars="0" w:firstLine="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参照学校相关文件执行。</w:t>
      </w:r>
    </w:p>
    <w:p w:rsidR="003D04BD" w:rsidRPr="00045794" w:rsidRDefault="00483B50">
      <w:pPr>
        <w:pStyle w:val="ae"/>
        <w:spacing w:line="360" w:lineRule="auto"/>
        <w:ind w:left="420" w:right="280" w:firstLineChars="0" w:firstLine="0"/>
        <w:jc w:val="left"/>
        <w:rPr>
          <w:rFonts w:asciiTheme="minorEastAsia" w:hAnsiTheme="minorEastAsia" w:cstheme="minorEastAsia"/>
          <w:b/>
          <w:bCs/>
          <w:sz w:val="24"/>
          <w:szCs w:val="24"/>
        </w:rPr>
      </w:pPr>
      <w:r w:rsidRPr="00045794">
        <w:rPr>
          <w:rFonts w:asciiTheme="minorEastAsia" w:hAnsiTheme="minorEastAsia" w:cstheme="minorEastAsia" w:hint="eastAsia"/>
          <w:b/>
          <w:bCs/>
          <w:sz w:val="24"/>
          <w:szCs w:val="24"/>
        </w:rPr>
        <w:t>十、中期考核</w:t>
      </w:r>
    </w:p>
    <w:p w:rsidR="003D04BD" w:rsidRPr="00045794" w:rsidRDefault="00483B50">
      <w:pPr>
        <w:spacing w:line="360" w:lineRule="auto"/>
        <w:ind w:right="280"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原则上中期考核时研究生应完成毕业论文初稿。考核内容包括思想品行、工作态度、研究进展、已完成部分的质量以及</w:t>
      </w:r>
      <w:r w:rsidRPr="00045794">
        <w:rPr>
          <w:rFonts w:asciiTheme="minorEastAsia" w:hAnsiTheme="minorEastAsia" w:cstheme="minorEastAsia"/>
          <w:sz w:val="24"/>
          <w:szCs w:val="24"/>
        </w:rPr>
        <w:t>下一步研究计划安排</w:t>
      </w:r>
      <w:r w:rsidRPr="00045794">
        <w:rPr>
          <w:rFonts w:asciiTheme="minorEastAsia" w:hAnsiTheme="minorEastAsia" w:cstheme="minorEastAsia" w:hint="eastAsia"/>
          <w:sz w:val="24"/>
          <w:szCs w:val="24"/>
        </w:rPr>
        <w:t>，各学科</w:t>
      </w:r>
      <w:r w:rsidRPr="00045794">
        <w:rPr>
          <w:rFonts w:asciiTheme="minorEastAsia" w:hAnsiTheme="minorEastAsia" w:cstheme="minorEastAsia"/>
          <w:sz w:val="24"/>
          <w:szCs w:val="24"/>
        </w:rPr>
        <w:t>组织中期考核小组对申请中期考核的研究</w:t>
      </w:r>
      <w:r w:rsidRPr="00045794">
        <w:rPr>
          <w:rFonts w:asciiTheme="minorEastAsia" w:hAnsiTheme="minorEastAsia" w:cstheme="minorEastAsia" w:hint="eastAsia"/>
          <w:sz w:val="24"/>
          <w:szCs w:val="24"/>
        </w:rPr>
        <w:t>生</w:t>
      </w:r>
      <w:r w:rsidRPr="00045794">
        <w:rPr>
          <w:rFonts w:asciiTheme="minorEastAsia" w:hAnsiTheme="minorEastAsia" w:cstheme="minorEastAsia"/>
          <w:sz w:val="24"/>
          <w:szCs w:val="24"/>
        </w:rPr>
        <w:t>集中组织考核</w:t>
      </w:r>
      <w:r w:rsidRPr="00045794">
        <w:rPr>
          <w:rFonts w:asciiTheme="minorEastAsia" w:hAnsiTheme="minorEastAsia" w:cstheme="minorEastAsia" w:hint="eastAsia"/>
          <w:sz w:val="24"/>
          <w:szCs w:val="24"/>
        </w:rPr>
        <w:t>。考核小组</w:t>
      </w:r>
      <w:r w:rsidRPr="00045794">
        <w:rPr>
          <w:rFonts w:asciiTheme="minorEastAsia" w:hAnsiTheme="minorEastAsia" w:cstheme="minorEastAsia"/>
          <w:sz w:val="24"/>
          <w:szCs w:val="24"/>
        </w:rPr>
        <w:t>通过票超过2/3（含）以上</w:t>
      </w:r>
      <w:r w:rsidRPr="00045794">
        <w:rPr>
          <w:rFonts w:asciiTheme="minorEastAsia" w:hAnsiTheme="minorEastAsia" w:cstheme="minorEastAsia" w:hint="eastAsia"/>
          <w:sz w:val="24"/>
          <w:szCs w:val="24"/>
        </w:rPr>
        <w:t>的研究生</w:t>
      </w:r>
      <w:r w:rsidRPr="00045794">
        <w:rPr>
          <w:rFonts w:asciiTheme="minorEastAsia" w:hAnsiTheme="minorEastAsia" w:cstheme="minorEastAsia"/>
          <w:sz w:val="24"/>
          <w:szCs w:val="24"/>
        </w:rPr>
        <w:t>通过中期考核，否则中期考核不合格。有下列情况之一的，</w:t>
      </w:r>
      <w:r w:rsidRPr="00045794">
        <w:rPr>
          <w:rFonts w:asciiTheme="minorEastAsia" w:hAnsiTheme="minorEastAsia" w:cstheme="minorEastAsia" w:hint="eastAsia"/>
          <w:sz w:val="24"/>
          <w:szCs w:val="24"/>
        </w:rPr>
        <w:t>需申请</w:t>
      </w:r>
      <w:r w:rsidRPr="00045794">
        <w:rPr>
          <w:rFonts w:asciiTheme="minorEastAsia" w:hAnsiTheme="minorEastAsia" w:cstheme="minorEastAsia"/>
          <w:sz w:val="24"/>
          <w:szCs w:val="24"/>
        </w:rPr>
        <w:t>二次考核：导师</w:t>
      </w:r>
      <w:r w:rsidRPr="00045794">
        <w:rPr>
          <w:rFonts w:asciiTheme="minorEastAsia" w:hAnsiTheme="minorEastAsia" w:cstheme="minorEastAsia" w:hint="eastAsia"/>
          <w:sz w:val="24"/>
          <w:szCs w:val="24"/>
        </w:rPr>
        <w:t>不同意研究生论文参加中期考核，或</w:t>
      </w:r>
      <w:r w:rsidRPr="00045794">
        <w:rPr>
          <w:rFonts w:asciiTheme="minorEastAsia" w:hAnsiTheme="minorEastAsia" w:cstheme="minorEastAsia"/>
          <w:sz w:val="24"/>
          <w:szCs w:val="24"/>
        </w:rPr>
        <w:t>首次中期考核结果为不合格。进入二次考核环节的</w:t>
      </w:r>
      <w:r w:rsidRPr="00045794">
        <w:rPr>
          <w:rFonts w:asciiTheme="minorEastAsia" w:hAnsiTheme="minorEastAsia" w:cstheme="minorEastAsia" w:hint="eastAsia"/>
          <w:sz w:val="24"/>
          <w:szCs w:val="24"/>
        </w:rPr>
        <w:t>研究</w:t>
      </w:r>
      <w:r w:rsidRPr="00045794">
        <w:rPr>
          <w:rFonts w:asciiTheme="minorEastAsia" w:hAnsiTheme="minorEastAsia" w:cstheme="minorEastAsia"/>
          <w:sz w:val="24"/>
          <w:szCs w:val="24"/>
        </w:rPr>
        <w:t>生，</w:t>
      </w:r>
      <w:r w:rsidRPr="00045794">
        <w:rPr>
          <w:rFonts w:asciiTheme="minorEastAsia" w:hAnsiTheme="minorEastAsia" w:cstheme="minorEastAsia" w:hint="eastAsia"/>
          <w:sz w:val="24"/>
          <w:szCs w:val="24"/>
        </w:rPr>
        <w:t>应</w:t>
      </w:r>
      <w:r w:rsidRPr="00045794">
        <w:rPr>
          <w:rFonts w:asciiTheme="minorEastAsia" w:hAnsiTheme="minorEastAsia" w:cstheme="minorEastAsia"/>
          <w:sz w:val="24"/>
          <w:szCs w:val="24"/>
        </w:rPr>
        <w:t>于首次中期考核时间（逾期未申请的，</w:t>
      </w:r>
      <w:proofErr w:type="gramStart"/>
      <w:r w:rsidRPr="00045794">
        <w:rPr>
          <w:rFonts w:asciiTheme="minorEastAsia" w:hAnsiTheme="minorEastAsia" w:cstheme="minorEastAsia"/>
          <w:sz w:val="24"/>
          <w:szCs w:val="24"/>
        </w:rPr>
        <w:t>按首次</w:t>
      </w:r>
      <w:proofErr w:type="gramEnd"/>
      <w:r w:rsidRPr="00045794">
        <w:rPr>
          <w:rFonts w:asciiTheme="minorEastAsia" w:hAnsiTheme="minorEastAsia" w:cstheme="minorEastAsia"/>
          <w:sz w:val="24"/>
          <w:szCs w:val="24"/>
        </w:rPr>
        <w:t>申请期限时间）后3个月内进行第二次中期考核申请，经导师同意后，</w:t>
      </w:r>
      <w:r w:rsidRPr="00045794">
        <w:rPr>
          <w:rFonts w:asciiTheme="minorEastAsia" w:hAnsiTheme="minorEastAsia" w:cstheme="minorEastAsia" w:hint="eastAsia"/>
          <w:sz w:val="24"/>
          <w:szCs w:val="24"/>
        </w:rPr>
        <w:t>各学科再次组织考核小组对研究生进行</w:t>
      </w:r>
      <w:r w:rsidRPr="00045794">
        <w:rPr>
          <w:rFonts w:asciiTheme="minorEastAsia" w:hAnsiTheme="minorEastAsia" w:cstheme="minorEastAsia"/>
          <w:sz w:val="24"/>
          <w:szCs w:val="24"/>
        </w:rPr>
        <w:t>中期考核和无记名投票，通过票超过2/3（含）以上者通过中期考核，否则中期考核不通过。未在规定时间内申请第二次中期考核的，视为中期考核不通</w:t>
      </w:r>
      <w:r w:rsidRPr="00045794">
        <w:rPr>
          <w:rFonts w:asciiTheme="minorEastAsia" w:hAnsiTheme="minorEastAsia" w:cstheme="minorEastAsia" w:hint="eastAsia"/>
          <w:sz w:val="24"/>
          <w:szCs w:val="24"/>
        </w:rPr>
        <w:t>过。中期考核不通过的研究生，论文首次送审时间需要比本学科第一批研究生论文送审时间延迟至少2个月。</w:t>
      </w:r>
    </w:p>
    <w:p w:rsidR="003D04BD" w:rsidRPr="00045794" w:rsidRDefault="00483B50">
      <w:pPr>
        <w:pStyle w:val="ae"/>
        <w:spacing w:line="360" w:lineRule="auto"/>
        <w:ind w:left="420" w:right="280" w:firstLineChars="0" w:firstLine="0"/>
        <w:jc w:val="left"/>
        <w:rPr>
          <w:rFonts w:asciiTheme="minorEastAsia" w:hAnsiTheme="minorEastAsia" w:cstheme="minorEastAsia"/>
          <w:b/>
          <w:bCs/>
          <w:sz w:val="24"/>
          <w:szCs w:val="24"/>
        </w:rPr>
      </w:pPr>
      <w:r w:rsidRPr="00045794">
        <w:rPr>
          <w:rFonts w:asciiTheme="minorEastAsia" w:hAnsiTheme="minorEastAsia" w:cstheme="minorEastAsia" w:hint="eastAsia"/>
          <w:b/>
          <w:bCs/>
          <w:sz w:val="24"/>
          <w:szCs w:val="24"/>
        </w:rPr>
        <w:t>十一、学位论文</w:t>
      </w:r>
    </w:p>
    <w:p w:rsidR="003D04BD" w:rsidRPr="00045794" w:rsidRDefault="00483B50">
      <w:pPr>
        <w:spacing w:line="360" w:lineRule="auto"/>
        <w:ind w:right="2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lastRenderedPageBreak/>
        <w:t xml:space="preserve">    参照学校相关文件执行。</w:t>
      </w:r>
    </w:p>
    <w:p w:rsidR="003D04BD" w:rsidRPr="00045794" w:rsidRDefault="00483B50">
      <w:pPr>
        <w:pStyle w:val="ae"/>
        <w:spacing w:line="360" w:lineRule="auto"/>
        <w:ind w:left="420" w:right="280" w:firstLineChars="0" w:firstLine="0"/>
        <w:jc w:val="left"/>
        <w:rPr>
          <w:rFonts w:asciiTheme="minorEastAsia" w:hAnsiTheme="minorEastAsia" w:cstheme="minorEastAsia"/>
          <w:b/>
          <w:bCs/>
          <w:sz w:val="24"/>
          <w:szCs w:val="24"/>
        </w:rPr>
      </w:pPr>
      <w:r w:rsidRPr="00045794">
        <w:rPr>
          <w:rFonts w:asciiTheme="minorEastAsia" w:hAnsiTheme="minorEastAsia" w:cstheme="minorEastAsia" w:hint="eastAsia"/>
          <w:b/>
          <w:bCs/>
          <w:sz w:val="24"/>
          <w:szCs w:val="24"/>
        </w:rPr>
        <w:t>十二、学术成果要求</w:t>
      </w:r>
    </w:p>
    <w:p w:rsidR="003D04BD" w:rsidRPr="00045794" w:rsidRDefault="00483B50">
      <w:pPr>
        <w:spacing w:line="360" w:lineRule="auto"/>
        <w:ind w:firstLineChars="200" w:firstLine="48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论文开题前，研究生需要在导师指导下独立完成至少一篇与论文选题高度相关的学术论文，论文质量应不低于核心期刊论文水平。该论文在开题环节随同开题报告一并提交给开题答辩小组审核。</w:t>
      </w:r>
    </w:p>
    <w:p w:rsidR="003D04BD" w:rsidRDefault="00483B50">
      <w:pPr>
        <w:spacing w:line="360" w:lineRule="auto"/>
        <w:ind w:right="280" w:firstLineChars="150" w:firstLine="360"/>
        <w:jc w:val="left"/>
        <w:rPr>
          <w:rFonts w:asciiTheme="minorEastAsia" w:hAnsiTheme="minorEastAsia" w:cstheme="minorEastAsia"/>
          <w:sz w:val="24"/>
          <w:szCs w:val="24"/>
        </w:rPr>
      </w:pPr>
      <w:r w:rsidRPr="00045794">
        <w:rPr>
          <w:rFonts w:asciiTheme="minorEastAsia" w:hAnsiTheme="minorEastAsia" w:cstheme="minorEastAsia" w:hint="eastAsia"/>
          <w:sz w:val="24"/>
          <w:szCs w:val="24"/>
        </w:rPr>
        <w:t>申请优秀毕业生，在毕业前必须以第一作者身份在核心期刊、CSSCI、SSCI或SCI期刊上发表</w:t>
      </w:r>
      <w:r w:rsidR="00D833BC" w:rsidRPr="00045794">
        <w:rPr>
          <w:rFonts w:asciiTheme="minorEastAsia" w:hAnsiTheme="minorEastAsia" w:cstheme="minorEastAsia" w:hint="eastAsia"/>
          <w:sz w:val="24"/>
          <w:szCs w:val="24"/>
        </w:rPr>
        <w:t>（含录用）</w:t>
      </w:r>
      <w:r w:rsidRPr="00045794">
        <w:rPr>
          <w:rFonts w:asciiTheme="minorEastAsia" w:hAnsiTheme="minorEastAsia" w:cstheme="minorEastAsia" w:hint="eastAsia"/>
          <w:sz w:val="24"/>
          <w:szCs w:val="24"/>
        </w:rPr>
        <w:t>论文（导师为第一作者时，研究生需为第二作者兼通讯作者或第二作者）。</w:t>
      </w:r>
    </w:p>
    <w:sectPr w:rsidR="003D04BD">
      <w:footerReference w:type="default" r:id="rId9"/>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167" w:rsidRDefault="009C4167">
      <w:r>
        <w:separator/>
      </w:r>
    </w:p>
  </w:endnote>
  <w:endnote w:type="continuationSeparator" w:id="0">
    <w:p w:rsidR="009C4167" w:rsidRDefault="009C4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844680"/>
    </w:sdtPr>
    <w:sdtEndPr/>
    <w:sdtContent>
      <w:p w:rsidR="003D04BD" w:rsidRDefault="00483B50">
        <w:pPr>
          <w:pStyle w:val="a5"/>
          <w:jc w:val="center"/>
        </w:pPr>
        <w:r>
          <w:fldChar w:fldCharType="begin"/>
        </w:r>
        <w:r>
          <w:instrText>PAGE   \* MERGEFORMAT</w:instrText>
        </w:r>
        <w:r>
          <w:fldChar w:fldCharType="separate"/>
        </w:r>
        <w:r w:rsidR="0013521F" w:rsidRPr="0013521F">
          <w:rPr>
            <w:noProof/>
            <w:lang w:val="zh-CN"/>
          </w:rPr>
          <w:t>6</w:t>
        </w:r>
        <w:r>
          <w:rPr>
            <w:lang w:val="zh-CN"/>
          </w:rPr>
          <w:fldChar w:fldCharType="end"/>
        </w:r>
      </w:p>
    </w:sdtContent>
  </w:sdt>
  <w:p w:rsidR="003D04BD" w:rsidRDefault="003D04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167" w:rsidRDefault="009C4167">
      <w:r>
        <w:separator/>
      </w:r>
    </w:p>
  </w:footnote>
  <w:footnote w:type="continuationSeparator" w:id="0">
    <w:p w:rsidR="009C4167" w:rsidRDefault="009C4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DB7CE"/>
    <w:multiLevelType w:val="singleLevel"/>
    <w:tmpl w:val="525DB7CE"/>
    <w:lvl w:ilvl="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4Zjg0ODEyOWE2NTA4Y2VlMmJjMGViYzI5OTJmY2QifQ=="/>
  </w:docVars>
  <w:rsids>
    <w:rsidRoot w:val="00EB03B5"/>
    <w:rsid w:val="000008BF"/>
    <w:rsid w:val="00003380"/>
    <w:rsid w:val="000039B4"/>
    <w:rsid w:val="00004AD2"/>
    <w:rsid w:val="00004FE8"/>
    <w:rsid w:val="000073E2"/>
    <w:rsid w:val="0001037F"/>
    <w:rsid w:val="0001118D"/>
    <w:rsid w:val="0001135A"/>
    <w:rsid w:val="00015AD9"/>
    <w:rsid w:val="0001665F"/>
    <w:rsid w:val="0001761D"/>
    <w:rsid w:val="0002167D"/>
    <w:rsid w:val="00021B24"/>
    <w:rsid w:val="00025FBB"/>
    <w:rsid w:val="00027EEA"/>
    <w:rsid w:val="00030D90"/>
    <w:rsid w:val="00030EFF"/>
    <w:rsid w:val="00031D15"/>
    <w:rsid w:val="00033519"/>
    <w:rsid w:val="00033FD7"/>
    <w:rsid w:val="00035AB6"/>
    <w:rsid w:val="00042076"/>
    <w:rsid w:val="00043FE8"/>
    <w:rsid w:val="00045794"/>
    <w:rsid w:val="00047588"/>
    <w:rsid w:val="000514AA"/>
    <w:rsid w:val="0005275B"/>
    <w:rsid w:val="00055341"/>
    <w:rsid w:val="00057429"/>
    <w:rsid w:val="00060BED"/>
    <w:rsid w:val="0006233A"/>
    <w:rsid w:val="00062B10"/>
    <w:rsid w:val="000667BB"/>
    <w:rsid w:val="000672C5"/>
    <w:rsid w:val="00067C58"/>
    <w:rsid w:val="00073765"/>
    <w:rsid w:val="00075D89"/>
    <w:rsid w:val="00082349"/>
    <w:rsid w:val="00082559"/>
    <w:rsid w:val="00082672"/>
    <w:rsid w:val="00083766"/>
    <w:rsid w:val="000837FE"/>
    <w:rsid w:val="00090E27"/>
    <w:rsid w:val="0009105F"/>
    <w:rsid w:val="0009149E"/>
    <w:rsid w:val="00092062"/>
    <w:rsid w:val="0009265C"/>
    <w:rsid w:val="00092DB6"/>
    <w:rsid w:val="000930C7"/>
    <w:rsid w:val="000961F2"/>
    <w:rsid w:val="00096FDB"/>
    <w:rsid w:val="00097928"/>
    <w:rsid w:val="000A5A2C"/>
    <w:rsid w:val="000A7C7F"/>
    <w:rsid w:val="000B35A1"/>
    <w:rsid w:val="000B451E"/>
    <w:rsid w:val="000B47D1"/>
    <w:rsid w:val="000C05D8"/>
    <w:rsid w:val="000C2187"/>
    <w:rsid w:val="000C2F25"/>
    <w:rsid w:val="000C39BE"/>
    <w:rsid w:val="000C3E04"/>
    <w:rsid w:val="000C3EF2"/>
    <w:rsid w:val="000D194F"/>
    <w:rsid w:val="000D1C71"/>
    <w:rsid w:val="000D2E24"/>
    <w:rsid w:val="000E212C"/>
    <w:rsid w:val="000E33CA"/>
    <w:rsid w:val="000E3793"/>
    <w:rsid w:val="000E4BA8"/>
    <w:rsid w:val="000E622F"/>
    <w:rsid w:val="000E7DFC"/>
    <w:rsid w:val="000F40DA"/>
    <w:rsid w:val="000F7BDD"/>
    <w:rsid w:val="00101252"/>
    <w:rsid w:val="001055DA"/>
    <w:rsid w:val="00113B3D"/>
    <w:rsid w:val="0011596D"/>
    <w:rsid w:val="001256F4"/>
    <w:rsid w:val="0012589E"/>
    <w:rsid w:val="00130103"/>
    <w:rsid w:val="001303CD"/>
    <w:rsid w:val="0013521F"/>
    <w:rsid w:val="00137D11"/>
    <w:rsid w:val="0014328A"/>
    <w:rsid w:val="00150DAA"/>
    <w:rsid w:val="00150F86"/>
    <w:rsid w:val="0015187B"/>
    <w:rsid w:val="00155CBA"/>
    <w:rsid w:val="00155F44"/>
    <w:rsid w:val="00164359"/>
    <w:rsid w:val="0016454B"/>
    <w:rsid w:val="001649F0"/>
    <w:rsid w:val="00170146"/>
    <w:rsid w:val="00171BEF"/>
    <w:rsid w:val="00173C78"/>
    <w:rsid w:val="001760BF"/>
    <w:rsid w:val="001766A6"/>
    <w:rsid w:val="00181BAA"/>
    <w:rsid w:val="00182C01"/>
    <w:rsid w:val="0018577E"/>
    <w:rsid w:val="00186265"/>
    <w:rsid w:val="001872F1"/>
    <w:rsid w:val="001877DB"/>
    <w:rsid w:val="00187E43"/>
    <w:rsid w:val="001906AA"/>
    <w:rsid w:val="001909FA"/>
    <w:rsid w:val="00190E8D"/>
    <w:rsid w:val="001935BC"/>
    <w:rsid w:val="0019769D"/>
    <w:rsid w:val="001A345A"/>
    <w:rsid w:val="001A37D1"/>
    <w:rsid w:val="001A54F5"/>
    <w:rsid w:val="001B0A3D"/>
    <w:rsid w:val="001B2D96"/>
    <w:rsid w:val="001B5406"/>
    <w:rsid w:val="001B6434"/>
    <w:rsid w:val="001C0367"/>
    <w:rsid w:val="001C1BEC"/>
    <w:rsid w:val="001C2754"/>
    <w:rsid w:val="001C2826"/>
    <w:rsid w:val="001C2C08"/>
    <w:rsid w:val="001C4511"/>
    <w:rsid w:val="001C496A"/>
    <w:rsid w:val="001C6F9C"/>
    <w:rsid w:val="001D0021"/>
    <w:rsid w:val="001D1F7B"/>
    <w:rsid w:val="001D230B"/>
    <w:rsid w:val="001D3EA2"/>
    <w:rsid w:val="001D47E3"/>
    <w:rsid w:val="001D4AC1"/>
    <w:rsid w:val="001D7F86"/>
    <w:rsid w:val="001E0561"/>
    <w:rsid w:val="001E19CF"/>
    <w:rsid w:val="001E25B1"/>
    <w:rsid w:val="001E2BCD"/>
    <w:rsid w:val="001E414F"/>
    <w:rsid w:val="001E56EC"/>
    <w:rsid w:val="001E6B49"/>
    <w:rsid w:val="001F205B"/>
    <w:rsid w:val="001F2645"/>
    <w:rsid w:val="001F2E42"/>
    <w:rsid w:val="001F38E8"/>
    <w:rsid w:val="0020002F"/>
    <w:rsid w:val="0020133C"/>
    <w:rsid w:val="00202076"/>
    <w:rsid w:val="002023BF"/>
    <w:rsid w:val="00204234"/>
    <w:rsid w:val="002047B5"/>
    <w:rsid w:val="0020533E"/>
    <w:rsid w:val="0020776E"/>
    <w:rsid w:val="00213820"/>
    <w:rsid w:val="002146F6"/>
    <w:rsid w:val="00215F61"/>
    <w:rsid w:val="00216077"/>
    <w:rsid w:val="00216462"/>
    <w:rsid w:val="00217DC6"/>
    <w:rsid w:val="00220158"/>
    <w:rsid w:val="00223BF0"/>
    <w:rsid w:val="00230880"/>
    <w:rsid w:val="002321E8"/>
    <w:rsid w:val="00232311"/>
    <w:rsid w:val="0023360B"/>
    <w:rsid w:val="00234ACE"/>
    <w:rsid w:val="00236F4A"/>
    <w:rsid w:val="0024760A"/>
    <w:rsid w:val="00253C09"/>
    <w:rsid w:val="00253DEE"/>
    <w:rsid w:val="00254A21"/>
    <w:rsid w:val="00256F10"/>
    <w:rsid w:val="002576D3"/>
    <w:rsid w:val="00260AA2"/>
    <w:rsid w:val="00265FC7"/>
    <w:rsid w:val="0026782E"/>
    <w:rsid w:val="00271874"/>
    <w:rsid w:val="00274E00"/>
    <w:rsid w:val="00275846"/>
    <w:rsid w:val="00277770"/>
    <w:rsid w:val="00280BE2"/>
    <w:rsid w:val="00283044"/>
    <w:rsid w:val="00284BC6"/>
    <w:rsid w:val="00286292"/>
    <w:rsid w:val="00287891"/>
    <w:rsid w:val="0029022A"/>
    <w:rsid w:val="0029095D"/>
    <w:rsid w:val="002916C9"/>
    <w:rsid w:val="00292BC7"/>
    <w:rsid w:val="00293C29"/>
    <w:rsid w:val="002953C9"/>
    <w:rsid w:val="0029760F"/>
    <w:rsid w:val="00297EB1"/>
    <w:rsid w:val="00297ECA"/>
    <w:rsid w:val="002A0417"/>
    <w:rsid w:val="002A18C7"/>
    <w:rsid w:val="002A7708"/>
    <w:rsid w:val="002B08BD"/>
    <w:rsid w:val="002B167A"/>
    <w:rsid w:val="002B1C8B"/>
    <w:rsid w:val="002B2134"/>
    <w:rsid w:val="002B514E"/>
    <w:rsid w:val="002B5E26"/>
    <w:rsid w:val="002B64A6"/>
    <w:rsid w:val="002C01A8"/>
    <w:rsid w:val="002C16ED"/>
    <w:rsid w:val="002C225A"/>
    <w:rsid w:val="002C46F4"/>
    <w:rsid w:val="002C5B31"/>
    <w:rsid w:val="002C7705"/>
    <w:rsid w:val="002D1F60"/>
    <w:rsid w:val="002D20C2"/>
    <w:rsid w:val="002D26AA"/>
    <w:rsid w:val="002D47A0"/>
    <w:rsid w:val="002D4AB7"/>
    <w:rsid w:val="002E2A91"/>
    <w:rsid w:val="002E3B19"/>
    <w:rsid w:val="002E4995"/>
    <w:rsid w:val="002E6B3E"/>
    <w:rsid w:val="002F3262"/>
    <w:rsid w:val="002F6710"/>
    <w:rsid w:val="003003B6"/>
    <w:rsid w:val="00300423"/>
    <w:rsid w:val="00302259"/>
    <w:rsid w:val="00302EAA"/>
    <w:rsid w:val="00307A1F"/>
    <w:rsid w:val="00315BD0"/>
    <w:rsid w:val="00317630"/>
    <w:rsid w:val="00320425"/>
    <w:rsid w:val="00320957"/>
    <w:rsid w:val="00321B14"/>
    <w:rsid w:val="0032582C"/>
    <w:rsid w:val="00327D6D"/>
    <w:rsid w:val="00330328"/>
    <w:rsid w:val="003328E5"/>
    <w:rsid w:val="00333020"/>
    <w:rsid w:val="00347A27"/>
    <w:rsid w:val="00353F21"/>
    <w:rsid w:val="003558D7"/>
    <w:rsid w:val="00362B90"/>
    <w:rsid w:val="00371366"/>
    <w:rsid w:val="00372608"/>
    <w:rsid w:val="003740BD"/>
    <w:rsid w:val="003767FA"/>
    <w:rsid w:val="00381C66"/>
    <w:rsid w:val="00386D06"/>
    <w:rsid w:val="00387FCB"/>
    <w:rsid w:val="00390B97"/>
    <w:rsid w:val="00391119"/>
    <w:rsid w:val="00395167"/>
    <w:rsid w:val="00396D80"/>
    <w:rsid w:val="003A0BEF"/>
    <w:rsid w:val="003A43D3"/>
    <w:rsid w:val="003A5107"/>
    <w:rsid w:val="003B3993"/>
    <w:rsid w:val="003C09D8"/>
    <w:rsid w:val="003C3459"/>
    <w:rsid w:val="003D04BD"/>
    <w:rsid w:val="003D4E29"/>
    <w:rsid w:val="003D54A4"/>
    <w:rsid w:val="003D799E"/>
    <w:rsid w:val="003E2A2C"/>
    <w:rsid w:val="003E3490"/>
    <w:rsid w:val="003E4C14"/>
    <w:rsid w:val="003E578C"/>
    <w:rsid w:val="003E7337"/>
    <w:rsid w:val="003F0BFA"/>
    <w:rsid w:val="003F29CE"/>
    <w:rsid w:val="003F4120"/>
    <w:rsid w:val="003F46BB"/>
    <w:rsid w:val="003F4B51"/>
    <w:rsid w:val="003F7B43"/>
    <w:rsid w:val="00400BBD"/>
    <w:rsid w:val="0040296C"/>
    <w:rsid w:val="004037C3"/>
    <w:rsid w:val="0040554D"/>
    <w:rsid w:val="004060CC"/>
    <w:rsid w:val="00406238"/>
    <w:rsid w:val="004072B6"/>
    <w:rsid w:val="00410DE4"/>
    <w:rsid w:val="00412F2C"/>
    <w:rsid w:val="004131E1"/>
    <w:rsid w:val="0041607A"/>
    <w:rsid w:val="00416DB2"/>
    <w:rsid w:val="00416DD8"/>
    <w:rsid w:val="00416E09"/>
    <w:rsid w:val="004204BA"/>
    <w:rsid w:val="00420749"/>
    <w:rsid w:val="00427C6F"/>
    <w:rsid w:val="00431B07"/>
    <w:rsid w:val="004327EF"/>
    <w:rsid w:val="00433D25"/>
    <w:rsid w:val="0043464B"/>
    <w:rsid w:val="0043565E"/>
    <w:rsid w:val="00435669"/>
    <w:rsid w:val="00442BBC"/>
    <w:rsid w:val="00445F26"/>
    <w:rsid w:val="0044627C"/>
    <w:rsid w:val="00447471"/>
    <w:rsid w:val="00447FEC"/>
    <w:rsid w:val="00454BFC"/>
    <w:rsid w:val="00456EAF"/>
    <w:rsid w:val="004612E7"/>
    <w:rsid w:val="00462449"/>
    <w:rsid w:val="00462B82"/>
    <w:rsid w:val="004638C1"/>
    <w:rsid w:val="00463904"/>
    <w:rsid w:val="0046515C"/>
    <w:rsid w:val="004658D6"/>
    <w:rsid w:val="00467000"/>
    <w:rsid w:val="004670FF"/>
    <w:rsid w:val="00467C8D"/>
    <w:rsid w:val="00473ECE"/>
    <w:rsid w:val="004740E7"/>
    <w:rsid w:val="004808E7"/>
    <w:rsid w:val="00480B25"/>
    <w:rsid w:val="00483B50"/>
    <w:rsid w:val="004857FF"/>
    <w:rsid w:val="00486681"/>
    <w:rsid w:val="004900AF"/>
    <w:rsid w:val="004902B3"/>
    <w:rsid w:val="00490D48"/>
    <w:rsid w:val="004915DE"/>
    <w:rsid w:val="004955A2"/>
    <w:rsid w:val="00496042"/>
    <w:rsid w:val="0049637B"/>
    <w:rsid w:val="0049655A"/>
    <w:rsid w:val="0049680D"/>
    <w:rsid w:val="004A1CB5"/>
    <w:rsid w:val="004A2764"/>
    <w:rsid w:val="004A6A04"/>
    <w:rsid w:val="004B1EDB"/>
    <w:rsid w:val="004B2A4A"/>
    <w:rsid w:val="004C0F9C"/>
    <w:rsid w:val="004C58DB"/>
    <w:rsid w:val="004D310E"/>
    <w:rsid w:val="004D5473"/>
    <w:rsid w:val="004D7666"/>
    <w:rsid w:val="004D76F6"/>
    <w:rsid w:val="004D7D2A"/>
    <w:rsid w:val="004E00A8"/>
    <w:rsid w:val="004E16C5"/>
    <w:rsid w:val="004E341A"/>
    <w:rsid w:val="004E3841"/>
    <w:rsid w:val="004E4D91"/>
    <w:rsid w:val="004E5555"/>
    <w:rsid w:val="004E78B5"/>
    <w:rsid w:val="004F254A"/>
    <w:rsid w:val="004F500B"/>
    <w:rsid w:val="004F6D00"/>
    <w:rsid w:val="004F7261"/>
    <w:rsid w:val="004F7B28"/>
    <w:rsid w:val="00500701"/>
    <w:rsid w:val="005016DB"/>
    <w:rsid w:val="005027B2"/>
    <w:rsid w:val="0050318E"/>
    <w:rsid w:val="00504080"/>
    <w:rsid w:val="00504733"/>
    <w:rsid w:val="0050584C"/>
    <w:rsid w:val="00506EFE"/>
    <w:rsid w:val="00510293"/>
    <w:rsid w:val="00510CE7"/>
    <w:rsid w:val="00514E68"/>
    <w:rsid w:val="00514F57"/>
    <w:rsid w:val="005165A0"/>
    <w:rsid w:val="005168DF"/>
    <w:rsid w:val="00520490"/>
    <w:rsid w:val="00523EFE"/>
    <w:rsid w:val="00524E4D"/>
    <w:rsid w:val="00525A17"/>
    <w:rsid w:val="005313B6"/>
    <w:rsid w:val="00532D9C"/>
    <w:rsid w:val="00533047"/>
    <w:rsid w:val="00535924"/>
    <w:rsid w:val="005426F0"/>
    <w:rsid w:val="005427E4"/>
    <w:rsid w:val="00544F91"/>
    <w:rsid w:val="005464A6"/>
    <w:rsid w:val="00546AB2"/>
    <w:rsid w:val="00547B3F"/>
    <w:rsid w:val="00552124"/>
    <w:rsid w:val="005540B5"/>
    <w:rsid w:val="00554603"/>
    <w:rsid w:val="00554774"/>
    <w:rsid w:val="00555515"/>
    <w:rsid w:val="00556405"/>
    <w:rsid w:val="0056112F"/>
    <w:rsid w:val="00561B28"/>
    <w:rsid w:val="00563D9B"/>
    <w:rsid w:val="0056584E"/>
    <w:rsid w:val="0056776A"/>
    <w:rsid w:val="00570B8F"/>
    <w:rsid w:val="005718BB"/>
    <w:rsid w:val="00573960"/>
    <w:rsid w:val="00574F7A"/>
    <w:rsid w:val="00575C37"/>
    <w:rsid w:val="0058147E"/>
    <w:rsid w:val="00581C43"/>
    <w:rsid w:val="005864FC"/>
    <w:rsid w:val="005874F6"/>
    <w:rsid w:val="005875C9"/>
    <w:rsid w:val="00592041"/>
    <w:rsid w:val="005936F7"/>
    <w:rsid w:val="00594BEC"/>
    <w:rsid w:val="00594F8B"/>
    <w:rsid w:val="00595838"/>
    <w:rsid w:val="00596C38"/>
    <w:rsid w:val="005A180A"/>
    <w:rsid w:val="005A4ADD"/>
    <w:rsid w:val="005A7720"/>
    <w:rsid w:val="005B50B9"/>
    <w:rsid w:val="005B79C3"/>
    <w:rsid w:val="005B7AAA"/>
    <w:rsid w:val="005C0676"/>
    <w:rsid w:val="005C16BF"/>
    <w:rsid w:val="005D2758"/>
    <w:rsid w:val="005D31B9"/>
    <w:rsid w:val="005D572E"/>
    <w:rsid w:val="005E0C63"/>
    <w:rsid w:val="005E455B"/>
    <w:rsid w:val="005E5FFE"/>
    <w:rsid w:val="005E6687"/>
    <w:rsid w:val="005F154A"/>
    <w:rsid w:val="005F4734"/>
    <w:rsid w:val="005F4EA8"/>
    <w:rsid w:val="005F7FC3"/>
    <w:rsid w:val="006003FE"/>
    <w:rsid w:val="00600DE1"/>
    <w:rsid w:val="00603D10"/>
    <w:rsid w:val="00607F67"/>
    <w:rsid w:val="00611791"/>
    <w:rsid w:val="006143EC"/>
    <w:rsid w:val="0061621B"/>
    <w:rsid w:val="00617183"/>
    <w:rsid w:val="00617781"/>
    <w:rsid w:val="006179AB"/>
    <w:rsid w:val="00620A89"/>
    <w:rsid w:val="00622DE7"/>
    <w:rsid w:val="0062344B"/>
    <w:rsid w:val="006239D7"/>
    <w:rsid w:val="00624E8A"/>
    <w:rsid w:val="0062537A"/>
    <w:rsid w:val="006308AB"/>
    <w:rsid w:val="0063139F"/>
    <w:rsid w:val="00632363"/>
    <w:rsid w:val="00635000"/>
    <w:rsid w:val="006403A2"/>
    <w:rsid w:val="00641EF3"/>
    <w:rsid w:val="0064236A"/>
    <w:rsid w:val="00645F2F"/>
    <w:rsid w:val="00647C27"/>
    <w:rsid w:val="00647DEA"/>
    <w:rsid w:val="00652C7B"/>
    <w:rsid w:val="00653ACA"/>
    <w:rsid w:val="006559E5"/>
    <w:rsid w:val="00657583"/>
    <w:rsid w:val="006575EE"/>
    <w:rsid w:val="006602D9"/>
    <w:rsid w:val="0066476E"/>
    <w:rsid w:val="006671B2"/>
    <w:rsid w:val="00670222"/>
    <w:rsid w:val="0067195F"/>
    <w:rsid w:val="006748F3"/>
    <w:rsid w:val="00674A72"/>
    <w:rsid w:val="00675244"/>
    <w:rsid w:val="00681C1B"/>
    <w:rsid w:val="00683BE1"/>
    <w:rsid w:val="006849F1"/>
    <w:rsid w:val="00685A22"/>
    <w:rsid w:val="006875BA"/>
    <w:rsid w:val="00691C37"/>
    <w:rsid w:val="006924FF"/>
    <w:rsid w:val="006970E4"/>
    <w:rsid w:val="006A2402"/>
    <w:rsid w:val="006A4D41"/>
    <w:rsid w:val="006A53D7"/>
    <w:rsid w:val="006A5C50"/>
    <w:rsid w:val="006A7538"/>
    <w:rsid w:val="006B6555"/>
    <w:rsid w:val="006B7F11"/>
    <w:rsid w:val="006C208F"/>
    <w:rsid w:val="006C6D80"/>
    <w:rsid w:val="006C7176"/>
    <w:rsid w:val="006D2BF7"/>
    <w:rsid w:val="006E0187"/>
    <w:rsid w:val="006E1038"/>
    <w:rsid w:val="006E1CBA"/>
    <w:rsid w:val="006E2138"/>
    <w:rsid w:val="006E2D6C"/>
    <w:rsid w:val="006E396B"/>
    <w:rsid w:val="006E56CE"/>
    <w:rsid w:val="006E656D"/>
    <w:rsid w:val="006F601F"/>
    <w:rsid w:val="006F7DB9"/>
    <w:rsid w:val="00701053"/>
    <w:rsid w:val="00701B9A"/>
    <w:rsid w:val="007034AD"/>
    <w:rsid w:val="0070644A"/>
    <w:rsid w:val="00707240"/>
    <w:rsid w:val="0072147D"/>
    <w:rsid w:val="00721EBD"/>
    <w:rsid w:val="00722324"/>
    <w:rsid w:val="00725782"/>
    <w:rsid w:val="00725AAD"/>
    <w:rsid w:val="0073064D"/>
    <w:rsid w:val="00730C2E"/>
    <w:rsid w:val="00730D31"/>
    <w:rsid w:val="007312D0"/>
    <w:rsid w:val="00731531"/>
    <w:rsid w:val="00732C36"/>
    <w:rsid w:val="0073500A"/>
    <w:rsid w:val="00736734"/>
    <w:rsid w:val="00736CBD"/>
    <w:rsid w:val="00737109"/>
    <w:rsid w:val="007374BA"/>
    <w:rsid w:val="00740114"/>
    <w:rsid w:val="00740360"/>
    <w:rsid w:val="007410A5"/>
    <w:rsid w:val="007529B7"/>
    <w:rsid w:val="007536F1"/>
    <w:rsid w:val="00754194"/>
    <w:rsid w:val="0075438D"/>
    <w:rsid w:val="00761EAB"/>
    <w:rsid w:val="00762AC5"/>
    <w:rsid w:val="00763614"/>
    <w:rsid w:val="0077066B"/>
    <w:rsid w:val="00770BC0"/>
    <w:rsid w:val="0077144C"/>
    <w:rsid w:val="00772132"/>
    <w:rsid w:val="0077580B"/>
    <w:rsid w:val="00775DE8"/>
    <w:rsid w:val="00776486"/>
    <w:rsid w:val="00776DDA"/>
    <w:rsid w:val="007802C8"/>
    <w:rsid w:val="0078229C"/>
    <w:rsid w:val="0078282C"/>
    <w:rsid w:val="007846A6"/>
    <w:rsid w:val="007870C8"/>
    <w:rsid w:val="00787AE1"/>
    <w:rsid w:val="00792098"/>
    <w:rsid w:val="007922FD"/>
    <w:rsid w:val="00794FF7"/>
    <w:rsid w:val="007A134C"/>
    <w:rsid w:val="007A4314"/>
    <w:rsid w:val="007B0B0A"/>
    <w:rsid w:val="007B2576"/>
    <w:rsid w:val="007B7C66"/>
    <w:rsid w:val="007C0869"/>
    <w:rsid w:val="007C1209"/>
    <w:rsid w:val="007C24E0"/>
    <w:rsid w:val="007C2C5C"/>
    <w:rsid w:val="007C5359"/>
    <w:rsid w:val="007C638B"/>
    <w:rsid w:val="007C7398"/>
    <w:rsid w:val="007D09B2"/>
    <w:rsid w:val="007D2FEC"/>
    <w:rsid w:val="007D57F7"/>
    <w:rsid w:val="007D5859"/>
    <w:rsid w:val="007D6574"/>
    <w:rsid w:val="007D6873"/>
    <w:rsid w:val="007D71D2"/>
    <w:rsid w:val="007D7687"/>
    <w:rsid w:val="007E279A"/>
    <w:rsid w:val="007F2395"/>
    <w:rsid w:val="007F2F91"/>
    <w:rsid w:val="007F40EA"/>
    <w:rsid w:val="007F4AC3"/>
    <w:rsid w:val="007F5647"/>
    <w:rsid w:val="007F5927"/>
    <w:rsid w:val="007F7035"/>
    <w:rsid w:val="00805EFC"/>
    <w:rsid w:val="00811965"/>
    <w:rsid w:val="008127A8"/>
    <w:rsid w:val="008131DB"/>
    <w:rsid w:val="008143B0"/>
    <w:rsid w:val="00814EA2"/>
    <w:rsid w:val="00815B48"/>
    <w:rsid w:val="00817701"/>
    <w:rsid w:val="00820650"/>
    <w:rsid w:val="008211C4"/>
    <w:rsid w:val="008309C7"/>
    <w:rsid w:val="00833375"/>
    <w:rsid w:val="00835A97"/>
    <w:rsid w:val="008377C6"/>
    <w:rsid w:val="008400D7"/>
    <w:rsid w:val="0084365F"/>
    <w:rsid w:val="008454AC"/>
    <w:rsid w:val="008457A9"/>
    <w:rsid w:val="00852336"/>
    <w:rsid w:val="008531A6"/>
    <w:rsid w:val="0085436A"/>
    <w:rsid w:val="00855E99"/>
    <w:rsid w:val="00856C36"/>
    <w:rsid w:val="00856C72"/>
    <w:rsid w:val="008625F2"/>
    <w:rsid w:val="008633BF"/>
    <w:rsid w:val="00864C92"/>
    <w:rsid w:val="00865805"/>
    <w:rsid w:val="00866207"/>
    <w:rsid w:val="00872825"/>
    <w:rsid w:val="00872B7A"/>
    <w:rsid w:val="00874ED9"/>
    <w:rsid w:val="00875729"/>
    <w:rsid w:val="00875B1F"/>
    <w:rsid w:val="00877A2A"/>
    <w:rsid w:val="00882D42"/>
    <w:rsid w:val="00883E88"/>
    <w:rsid w:val="00885690"/>
    <w:rsid w:val="008900E2"/>
    <w:rsid w:val="008A23C2"/>
    <w:rsid w:val="008A6173"/>
    <w:rsid w:val="008A7610"/>
    <w:rsid w:val="008B0337"/>
    <w:rsid w:val="008B2F8C"/>
    <w:rsid w:val="008B3222"/>
    <w:rsid w:val="008B49A6"/>
    <w:rsid w:val="008B5903"/>
    <w:rsid w:val="008B7A37"/>
    <w:rsid w:val="008D0992"/>
    <w:rsid w:val="008D27A9"/>
    <w:rsid w:val="008E1C39"/>
    <w:rsid w:val="008E1EC0"/>
    <w:rsid w:val="008E25F4"/>
    <w:rsid w:val="008E53D1"/>
    <w:rsid w:val="008E7549"/>
    <w:rsid w:val="008F2909"/>
    <w:rsid w:val="008F75AD"/>
    <w:rsid w:val="00900015"/>
    <w:rsid w:val="0090036D"/>
    <w:rsid w:val="009036E3"/>
    <w:rsid w:val="00907260"/>
    <w:rsid w:val="0091018E"/>
    <w:rsid w:val="00911F66"/>
    <w:rsid w:val="009130D1"/>
    <w:rsid w:val="00914F3A"/>
    <w:rsid w:val="00915211"/>
    <w:rsid w:val="009166FC"/>
    <w:rsid w:val="009175AE"/>
    <w:rsid w:val="00920E5C"/>
    <w:rsid w:val="009213CC"/>
    <w:rsid w:val="0092316D"/>
    <w:rsid w:val="009258E0"/>
    <w:rsid w:val="009261D8"/>
    <w:rsid w:val="00930CE3"/>
    <w:rsid w:val="00932236"/>
    <w:rsid w:val="009360C0"/>
    <w:rsid w:val="00940641"/>
    <w:rsid w:val="0094488C"/>
    <w:rsid w:val="00945EAD"/>
    <w:rsid w:val="0094687F"/>
    <w:rsid w:val="00946E81"/>
    <w:rsid w:val="009476E7"/>
    <w:rsid w:val="00947DD1"/>
    <w:rsid w:val="00950F5F"/>
    <w:rsid w:val="00951A4E"/>
    <w:rsid w:val="0095505F"/>
    <w:rsid w:val="00955316"/>
    <w:rsid w:val="00957887"/>
    <w:rsid w:val="00961A6D"/>
    <w:rsid w:val="00962CF4"/>
    <w:rsid w:val="00963CAB"/>
    <w:rsid w:val="00964C8D"/>
    <w:rsid w:val="009708B0"/>
    <w:rsid w:val="00971835"/>
    <w:rsid w:val="009727D6"/>
    <w:rsid w:val="009763D1"/>
    <w:rsid w:val="00980837"/>
    <w:rsid w:val="009809F6"/>
    <w:rsid w:val="00981C41"/>
    <w:rsid w:val="00984EFC"/>
    <w:rsid w:val="00985C65"/>
    <w:rsid w:val="0098689F"/>
    <w:rsid w:val="00991834"/>
    <w:rsid w:val="00993D58"/>
    <w:rsid w:val="009951CE"/>
    <w:rsid w:val="00996323"/>
    <w:rsid w:val="00996716"/>
    <w:rsid w:val="00997ED5"/>
    <w:rsid w:val="009A252F"/>
    <w:rsid w:val="009A70F5"/>
    <w:rsid w:val="009A7F18"/>
    <w:rsid w:val="009B0CC1"/>
    <w:rsid w:val="009B2168"/>
    <w:rsid w:val="009B3375"/>
    <w:rsid w:val="009B3DA3"/>
    <w:rsid w:val="009B5BD8"/>
    <w:rsid w:val="009B76C4"/>
    <w:rsid w:val="009C020A"/>
    <w:rsid w:val="009C1955"/>
    <w:rsid w:val="009C2E08"/>
    <w:rsid w:val="009C325A"/>
    <w:rsid w:val="009C359A"/>
    <w:rsid w:val="009C4167"/>
    <w:rsid w:val="009C5EE5"/>
    <w:rsid w:val="009C69C9"/>
    <w:rsid w:val="009C7046"/>
    <w:rsid w:val="009C7640"/>
    <w:rsid w:val="009D125D"/>
    <w:rsid w:val="009D7A82"/>
    <w:rsid w:val="009E119F"/>
    <w:rsid w:val="009E1926"/>
    <w:rsid w:val="009E292F"/>
    <w:rsid w:val="009F060D"/>
    <w:rsid w:val="009F4789"/>
    <w:rsid w:val="009F6E31"/>
    <w:rsid w:val="00A02BB0"/>
    <w:rsid w:val="00A02DD5"/>
    <w:rsid w:val="00A03085"/>
    <w:rsid w:val="00A03340"/>
    <w:rsid w:val="00A04E98"/>
    <w:rsid w:val="00A06E1D"/>
    <w:rsid w:val="00A16D11"/>
    <w:rsid w:val="00A17716"/>
    <w:rsid w:val="00A23839"/>
    <w:rsid w:val="00A25039"/>
    <w:rsid w:val="00A251CD"/>
    <w:rsid w:val="00A27112"/>
    <w:rsid w:val="00A3665F"/>
    <w:rsid w:val="00A3706A"/>
    <w:rsid w:val="00A377EC"/>
    <w:rsid w:val="00A40482"/>
    <w:rsid w:val="00A40AB3"/>
    <w:rsid w:val="00A41B3E"/>
    <w:rsid w:val="00A42CCF"/>
    <w:rsid w:val="00A442B8"/>
    <w:rsid w:val="00A44787"/>
    <w:rsid w:val="00A47507"/>
    <w:rsid w:val="00A5013B"/>
    <w:rsid w:val="00A54B02"/>
    <w:rsid w:val="00A64737"/>
    <w:rsid w:val="00A6490E"/>
    <w:rsid w:val="00A713E7"/>
    <w:rsid w:val="00A71AAF"/>
    <w:rsid w:val="00A733B4"/>
    <w:rsid w:val="00A85546"/>
    <w:rsid w:val="00A87B0E"/>
    <w:rsid w:val="00A9075C"/>
    <w:rsid w:val="00A90BC5"/>
    <w:rsid w:val="00A936B1"/>
    <w:rsid w:val="00A93E72"/>
    <w:rsid w:val="00A94DAC"/>
    <w:rsid w:val="00AA1798"/>
    <w:rsid w:val="00AA27A5"/>
    <w:rsid w:val="00AA345B"/>
    <w:rsid w:val="00AA5470"/>
    <w:rsid w:val="00AA76E8"/>
    <w:rsid w:val="00AB0C82"/>
    <w:rsid w:val="00AB1DC2"/>
    <w:rsid w:val="00AB2122"/>
    <w:rsid w:val="00AB5FA2"/>
    <w:rsid w:val="00AC024B"/>
    <w:rsid w:val="00AC5B6E"/>
    <w:rsid w:val="00AC7A53"/>
    <w:rsid w:val="00AD02D8"/>
    <w:rsid w:val="00AD0586"/>
    <w:rsid w:val="00AD10EA"/>
    <w:rsid w:val="00AD4635"/>
    <w:rsid w:val="00AD46E7"/>
    <w:rsid w:val="00AD4D62"/>
    <w:rsid w:val="00AD7BB3"/>
    <w:rsid w:val="00AD7BBF"/>
    <w:rsid w:val="00AE23F9"/>
    <w:rsid w:val="00AE2646"/>
    <w:rsid w:val="00AE2DC6"/>
    <w:rsid w:val="00AE3023"/>
    <w:rsid w:val="00AE4DD1"/>
    <w:rsid w:val="00AE5102"/>
    <w:rsid w:val="00AE54E2"/>
    <w:rsid w:val="00AE6B5C"/>
    <w:rsid w:val="00AF2B36"/>
    <w:rsid w:val="00AF3B14"/>
    <w:rsid w:val="00B033C5"/>
    <w:rsid w:val="00B04275"/>
    <w:rsid w:val="00B04985"/>
    <w:rsid w:val="00B05C1B"/>
    <w:rsid w:val="00B05E0C"/>
    <w:rsid w:val="00B063BE"/>
    <w:rsid w:val="00B16768"/>
    <w:rsid w:val="00B1795C"/>
    <w:rsid w:val="00B17F17"/>
    <w:rsid w:val="00B21906"/>
    <w:rsid w:val="00B23605"/>
    <w:rsid w:val="00B2395E"/>
    <w:rsid w:val="00B259F8"/>
    <w:rsid w:val="00B25B39"/>
    <w:rsid w:val="00B31164"/>
    <w:rsid w:val="00B34E99"/>
    <w:rsid w:val="00B36C8B"/>
    <w:rsid w:val="00B41693"/>
    <w:rsid w:val="00B436C5"/>
    <w:rsid w:val="00B44455"/>
    <w:rsid w:val="00B47197"/>
    <w:rsid w:val="00B5029F"/>
    <w:rsid w:val="00B50DCD"/>
    <w:rsid w:val="00B51852"/>
    <w:rsid w:val="00B53594"/>
    <w:rsid w:val="00B56A66"/>
    <w:rsid w:val="00B579C0"/>
    <w:rsid w:val="00B60D9A"/>
    <w:rsid w:val="00B65F9C"/>
    <w:rsid w:val="00B73563"/>
    <w:rsid w:val="00B736D6"/>
    <w:rsid w:val="00B73F3B"/>
    <w:rsid w:val="00B74188"/>
    <w:rsid w:val="00B74982"/>
    <w:rsid w:val="00B754A1"/>
    <w:rsid w:val="00B93E63"/>
    <w:rsid w:val="00B941C4"/>
    <w:rsid w:val="00B95061"/>
    <w:rsid w:val="00BA2784"/>
    <w:rsid w:val="00BA456F"/>
    <w:rsid w:val="00BA56CB"/>
    <w:rsid w:val="00BA5D55"/>
    <w:rsid w:val="00BA6917"/>
    <w:rsid w:val="00BB0903"/>
    <w:rsid w:val="00BC1492"/>
    <w:rsid w:val="00BC3C34"/>
    <w:rsid w:val="00BC4005"/>
    <w:rsid w:val="00BC4345"/>
    <w:rsid w:val="00BD03B0"/>
    <w:rsid w:val="00BD0E28"/>
    <w:rsid w:val="00BD38D7"/>
    <w:rsid w:val="00BE08B7"/>
    <w:rsid w:val="00BE0DDC"/>
    <w:rsid w:val="00BE1FCB"/>
    <w:rsid w:val="00BE2D18"/>
    <w:rsid w:val="00BE58F7"/>
    <w:rsid w:val="00BE66EB"/>
    <w:rsid w:val="00BF1900"/>
    <w:rsid w:val="00BF626D"/>
    <w:rsid w:val="00BF6AB1"/>
    <w:rsid w:val="00BF7E44"/>
    <w:rsid w:val="00C0057B"/>
    <w:rsid w:val="00C00581"/>
    <w:rsid w:val="00C0069A"/>
    <w:rsid w:val="00C0223F"/>
    <w:rsid w:val="00C06D21"/>
    <w:rsid w:val="00C07295"/>
    <w:rsid w:val="00C10ACB"/>
    <w:rsid w:val="00C1463A"/>
    <w:rsid w:val="00C15144"/>
    <w:rsid w:val="00C16968"/>
    <w:rsid w:val="00C17242"/>
    <w:rsid w:val="00C32D18"/>
    <w:rsid w:val="00C34B6D"/>
    <w:rsid w:val="00C353E1"/>
    <w:rsid w:val="00C4444C"/>
    <w:rsid w:val="00C450D6"/>
    <w:rsid w:val="00C46A47"/>
    <w:rsid w:val="00C6598C"/>
    <w:rsid w:val="00C659BA"/>
    <w:rsid w:val="00C67169"/>
    <w:rsid w:val="00C72033"/>
    <w:rsid w:val="00C759C1"/>
    <w:rsid w:val="00C75F70"/>
    <w:rsid w:val="00C765DC"/>
    <w:rsid w:val="00C81919"/>
    <w:rsid w:val="00C86A06"/>
    <w:rsid w:val="00C915C7"/>
    <w:rsid w:val="00C919F8"/>
    <w:rsid w:val="00C94753"/>
    <w:rsid w:val="00C95EC0"/>
    <w:rsid w:val="00C97A6F"/>
    <w:rsid w:val="00CA24C6"/>
    <w:rsid w:val="00CA6284"/>
    <w:rsid w:val="00CA7B2B"/>
    <w:rsid w:val="00CB0252"/>
    <w:rsid w:val="00CB1838"/>
    <w:rsid w:val="00CB1CE8"/>
    <w:rsid w:val="00CB2A18"/>
    <w:rsid w:val="00CB60E2"/>
    <w:rsid w:val="00CB6C5F"/>
    <w:rsid w:val="00CB7198"/>
    <w:rsid w:val="00CC03E2"/>
    <w:rsid w:val="00CC22CD"/>
    <w:rsid w:val="00CC727A"/>
    <w:rsid w:val="00CD00A3"/>
    <w:rsid w:val="00CD1577"/>
    <w:rsid w:val="00CD2A19"/>
    <w:rsid w:val="00CD2B59"/>
    <w:rsid w:val="00CD34B2"/>
    <w:rsid w:val="00CD5CCA"/>
    <w:rsid w:val="00CD71B1"/>
    <w:rsid w:val="00CE04EE"/>
    <w:rsid w:val="00CE1ABD"/>
    <w:rsid w:val="00CE672A"/>
    <w:rsid w:val="00CE6ED4"/>
    <w:rsid w:val="00CE7CEB"/>
    <w:rsid w:val="00CF0C59"/>
    <w:rsid w:val="00CF34AE"/>
    <w:rsid w:val="00CF4A1A"/>
    <w:rsid w:val="00CF5E47"/>
    <w:rsid w:val="00CF66E9"/>
    <w:rsid w:val="00D00189"/>
    <w:rsid w:val="00D00B59"/>
    <w:rsid w:val="00D0114F"/>
    <w:rsid w:val="00D02377"/>
    <w:rsid w:val="00D076E8"/>
    <w:rsid w:val="00D10247"/>
    <w:rsid w:val="00D129C2"/>
    <w:rsid w:val="00D1601C"/>
    <w:rsid w:val="00D1609F"/>
    <w:rsid w:val="00D23520"/>
    <w:rsid w:val="00D23795"/>
    <w:rsid w:val="00D2427D"/>
    <w:rsid w:val="00D2639C"/>
    <w:rsid w:val="00D27943"/>
    <w:rsid w:val="00D32AA4"/>
    <w:rsid w:val="00D343EF"/>
    <w:rsid w:val="00D34D0F"/>
    <w:rsid w:val="00D3574E"/>
    <w:rsid w:val="00D35D30"/>
    <w:rsid w:val="00D408D8"/>
    <w:rsid w:val="00D42234"/>
    <w:rsid w:val="00D42A33"/>
    <w:rsid w:val="00D42BF8"/>
    <w:rsid w:val="00D42FFC"/>
    <w:rsid w:val="00D4393B"/>
    <w:rsid w:val="00D473F0"/>
    <w:rsid w:val="00D52336"/>
    <w:rsid w:val="00D624C7"/>
    <w:rsid w:val="00D630D8"/>
    <w:rsid w:val="00D63B94"/>
    <w:rsid w:val="00D70448"/>
    <w:rsid w:val="00D72DAF"/>
    <w:rsid w:val="00D74241"/>
    <w:rsid w:val="00D816AD"/>
    <w:rsid w:val="00D8256C"/>
    <w:rsid w:val="00D833BC"/>
    <w:rsid w:val="00D83C4A"/>
    <w:rsid w:val="00D847CE"/>
    <w:rsid w:val="00D84FE6"/>
    <w:rsid w:val="00D852E4"/>
    <w:rsid w:val="00D9130C"/>
    <w:rsid w:val="00D916C1"/>
    <w:rsid w:val="00D944E7"/>
    <w:rsid w:val="00D94615"/>
    <w:rsid w:val="00D94C94"/>
    <w:rsid w:val="00D95A07"/>
    <w:rsid w:val="00D95DED"/>
    <w:rsid w:val="00D95DEF"/>
    <w:rsid w:val="00D97B4C"/>
    <w:rsid w:val="00DA41A1"/>
    <w:rsid w:val="00DA4F5E"/>
    <w:rsid w:val="00DA549C"/>
    <w:rsid w:val="00DA7C37"/>
    <w:rsid w:val="00DB1290"/>
    <w:rsid w:val="00DB3921"/>
    <w:rsid w:val="00DB545D"/>
    <w:rsid w:val="00DB5998"/>
    <w:rsid w:val="00DC1473"/>
    <w:rsid w:val="00DC259F"/>
    <w:rsid w:val="00DC2CAD"/>
    <w:rsid w:val="00DC323A"/>
    <w:rsid w:val="00DC3673"/>
    <w:rsid w:val="00DC5B4F"/>
    <w:rsid w:val="00DC5BBC"/>
    <w:rsid w:val="00DC67C5"/>
    <w:rsid w:val="00DC6AC2"/>
    <w:rsid w:val="00DC6C52"/>
    <w:rsid w:val="00DD045E"/>
    <w:rsid w:val="00DD4117"/>
    <w:rsid w:val="00DD6099"/>
    <w:rsid w:val="00DD6C34"/>
    <w:rsid w:val="00DE21E8"/>
    <w:rsid w:val="00DE5B97"/>
    <w:rsid w:val="00DF391E"/>
    <w:rsid w:val="00DF3C5F"/>
    <w:rsid w:val="00DF3C6A"/>
    <w:rsid w:val="00DF3CE3"/>
    <w:rsid w:val="00DF5146"/>
    <w:rsid w:val="00DF7BF8"/>
    <w:rsid w:val="00E03FBF"/>
    <w:rsid w:val="00E040CF"/>
    <w:rsid w:val="00E121C4"/>
    <w:rsid w:val="00E126BD"/>
    <w:rsid w:val="00E143DA"/>
    <w:rsid w:val="00E148A3"/>
    <w:rsid w:val="00E14BDA"/>
    <w:rsid w:val="00E17B63"/>
    <w:rsid w:val="00E264DD"/>
    <w:rsid w:val="00E34FEF"/>
    <w:rsid w:val="00E35474"/>
    <w:rsid w:val="00E36672"/>
    <w:rsid w:val="00E375A2"/>
    <w:rsid w:val="00E40598"/>
    <w:rsid w:val="00E42DC1"/>
    <w:rsid w:val="00E44B93"/>
    <w:rsid w:val="00E44BF2"/>
    <w:rsid w:val="00E47EEF"/>
    <w:rsid w:val="00E508C3"/>
    <w:rsid w:val="00E54575"/>
    <w:rsid w:val="00E57E3A"/>
    <w:rsid w:val="00E60E5B"/>
    <w:rsid w:val="00E6354D"/>
    <w:rsid w:val="00E6607F"/>
    <w:rsid w:val="00E72350"/>
    <w:rsid w:val="00E8293C"/>
    <w:rsid w:val="00E85413"/>
    <w:rsid w:val="00E91BA0"/>
    <w:rsid w:val="00E94F4E"/>
    <w:rsid w:val="00E959C5"/>
    <w:rsid w:val="00EA0C32"/>
    <w:rsid w:val="00EA2EC2"/>
    <w:rsid w:val="00EB03B5"/>
    <w:rsid w:val="00EB14EF"/>
    <w:rsid w:val="00EB5031"/>
    <w:rsid w:val="00EB637B"/>
    <w:rsid w:val="00EC06B6"/>
    <w:rsid w:val="00EC0C28"/>
    <w:rsid w:val="00EC2486"/>
    <w:rsid w:val="00EC3E3D"/>
    <w:rsid w:val="00EC4050"/>
    <w:rsid w:val="00EC76B7"/>
    <w:rsid w:val="00ED2363"/>
    <w:rsid w:val="00ED5329"/>
    <w:rsid w:val="00EE3295"/>
    <w:rsid w:val="00EE40AF"/>
    <w:rsid w:val="00EE556C"/>
    <w:rsid w:val="00EF06D3"/>
    <w:rsid w:val="00EF0BEB"/>
    <w:rsid w:val="00EF362A"/>
    <w:rsid w:val="00EF3B74"/>
    <w:rsid w:val="00EF64F0"/>
    <w:rsid w:val="00F00E32"/>
    <w:rsid w:val="00F0105F"/>
    <w:rsid w:val="00F1223F"/>
    <w:rsid w:val="00F13A3F"/>
    <w:rsid w:val="00F146E4"/>
    <w:rsid w:val="00F16C63"/>
    <w:rsid w:val="00F213EF"/>
    <w:rsid w:val="00F22A2C"/>
    <w:rsid w:val="00F25128"/>
    <w:rsid w:val="00F25352"/>
    <w:rsid w:val="00F27159"/>
    <w:rsid w:val="00F27285"/>
    <w:rsid w:val="00F31F04"/>
    <w:rsid w:val="00F37F97"/>
    <w:rsid w:val="00F4245D"/>
    <w:rsid w:val="00F42A56"/>
    <w:rsid w:val="00F433DE"/>
    <w:rsid w:val="00F50FF5"/>
    <w:rsid w:val="00F529D3"/>
    <w:rsid w:val="00F53DE8"/>
    <w:rsid w:val="00F576A4"/>
    <w:rsid w:val="00F629D3"/>
    <w:rsid w:val="00F638E0"/>
    <w:rsid w:val="00F64F74"/>
    <w:rsid w:val="00F73DC9"/>
    <w:rsid w:val="00F768EB"/>
    <w:rsid w:val="00F76A88"/>
    <w:rsid w:val="00F83A38"/>
    <w:rsid w:val="00F90FD3"/>
    <w:rsid w:val="00F93307"/>
    <w:rsid w:val="00F9433E"/>
    <w:rsid w:val="00F94B80"/>
    <w:rsid w:val="00F97AF4"/>
    <w:rsid w:val="00F97EC4"/>
    <w:rsid w:val="00FA582B"/>
    <w:rsid w:val="00FA75B8"/>
    <w:rsid w:val="00FA79EE"/>
    <w:rsid w:val="00FB09CA"/>
    <w:rsid w:val="00FB4BB4"/>
    <w:rsid w:val="00FC4180"/>
    <w:rsid w:val="00FC4887"/>
    <w:rsid w:val="00FC5795"/>
    <w:rsid w:val="00FC5C1A"/>
    <w:rsid w:val="00FC6533"/>
    <w:rsid w:val="00FD2DEC"/>
    <w:rsid w:val="00FD513C"/>
    <w:rsid w:val="00FD6A6D"/>
    <w:rsid w:val="00FD71BE"/>
    <w:rsid w:val="00FE56C0"/>
    <w:rsid w:val="00FE5BAC"/>
    <w:rsid w:val="00FF342F"/>
    <w:rsid w:val="00FF5A82"/>
    <w:rsid w:val="00FF6AF9"/>
    <w:rsid w:val="00FF749E"/>
    <w:rsid w:val="0BD51E39"/>
    <w:rsid w:val="0D156E14"/>
    <w:rsid w:val="102A491F"/>
    <w:rsid w:val="11E87634"/>
    <w:rsid w:val="166801D1"/>
    <w:rsid w:val="20C46D83"/>
    <w:rsid w:val="2247749B"/>
    <w:rsid w:val="24304530"/>
    <w:rsid w:val="24336D1E"/>
    <w:rsid w:val="24FC562F"/>
    <w:rsid w:val="287F3FD0"/>
    <w:rsid w:val="2A1A66DA"/>
    <w:rsid w:val="2D5E21DC"/>
    <w:rsid w:val="2D746274"/>
    <w:rsid w:val="32FC576F"/>
    <w:rsid w:val="3AAB01F0"/>
    <w:rsid w:val="3F780536"/>
    <w:rsid w:val="3F83115D"/>
    <w:rsid w:val="41BB0D67"/>
    <w:rsid w:val="439F3B1F"/>
    <w:rsid w:val="45C332A4"/>
    <w:rsid w:val="45FF1CB4"/>
    <w:rsid w:val="49186E7B"/>
    <w:rsid w:val="4E3313F9"/>
    <w:rsid w:val="4F5554A2"/>
    <w:rsid w:val="64110F6C"/>
    <w:rsid w:val="697011BE"/>
    <w:rsid w:val="6F782638"/>
    <w:rsid w:val="716B0DEA"/>
    <w:rsid w:val="7310456B"/>
    <w:rsid w:val="736A5E0C"/>
    <w:rsid w:val="7695644F"/>
    <w:rsid w:val="78BD2B6D"/>
    <w:rsid w:val="7AA37E7E"/>
    <w:rsid w:val="7CA6112B"/>
    <w:rsid w:val="7E6246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BF5F14F6-4BF7-47BC-AB46-48899B2A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spacing w:before="60" w:after="60"/>
      <w:jc w:val="left"/>
      <w:outlineLvl w:val="0"/>
    </w:pPr>
    <w:rPr>
      <w:rFonts w:ascii="Times New Roman" w:eastAsia="黑体" w:hAnsi="Times New Roman" w:cs="Times New Roman"/>
      <w:b/>
      <w:sz w:val="28"/>
      <w:szCs w:val="28"/>
    </w:rPr>
  </w:style>
  <w:style w:type="paragraph" w:styleId="2">
    <w:name w:val="heading 2"/>
    <w:basedOn w:val="a"/>
    <w:next w:val="a"/>
    <w:link w:val="20"/>
    <w:qFormat/>
    <w:pPr>
      <w:keepNext/>
      <w:spacing w:before="120" w:after="120"/>
      <w:ind w:firstLineChars="200" w:firstLine="482"/>
      <w:jc w:val="left"/>
      <w:outlineLvl w:val="1"/>
    </w:pPr>
    <w:rPr>
      <w:rFonts w:ascii="黑体" w:eastAsia="黑体" w:hAnsi="黑体" w:cs="Times New Roman"/>
      <w:b/>
      <w:sz w:val="24"/>
      <w:szCs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Pr>
      <w:sz w:val="21"/>
      <w:szCs w:val="21"/>
    </w:rPr>
  </w:style>
  <w:style w:type="paragraph" w:customStyle="1" w:styleId="Default">
    <w:name w:val="Default"/>
    <w:qFormat/>
    <w:pPr>
      <w:widowControl w:val="0"/>
      <w:autoSpaceDE w:val="0"/>
      <w:autoSpaceDN w:val="0"/>
      <w:adjustRightInd w:val="0"/>
    </w:pPr>
    <w:rPr>
      <w:rFonts w:ascii="仿宋" w:eastAsiaTheme="minorEastAsia" w:hAnsi="仿宋" w:cs="仿宋"/>
      <w:color w:val="000000"/>
      <w:sz w:val="24"/>
      <w:szCs w:val="24"/>
    </w:rPr>
  </w:style>
  <w:style w:type="paragraph" w:styleId="ae">
    <w:name w:val="List Paragraph"/>
    <w:basedOn w:val="a"/>
    <w:uiPriority w:val="99"/>
    <w:qFormat/>
    <w:pPr>
      <w:ind w:firstLineChars="200" w:firstLine="420"/>
    </w:pPr>
  </w:style>
  <w:style w:type="character" w:customStyle="1" w:styleId="10">
    <w:name w:val="标题 1 字符"/>
    <w:basedOn w:val="a0"/>
    <w:link w:val="1"/>
    <w:qFormat/>
    <w:rPr>
      <w:rFonts w:ascii="Times New Roman" w:eastAsia="黑体" w:hAnsi="Times New Roman" w:cs="Times New Roman"/>
      <w:b/>
      <w:sz w:val="28"/>
      <w:szCs w:val="28"/>
    </w:rPr>
  </w:style>
  <w:style w:type="character" w:customStyle="1" w:styleId="2Char">
    <w:name w:val="标题 2 Char"/>
    <w:basedOn w:val="a0"/>
    <w:uiPriority w:val="9"/>
    <w:semiHidden/>
    <w:qFormat/>
    <w:rPr>
      <w:rFonts w:asciiTheme="majorHAnsi" w:eastAsiaTheme="majorEastAsia" w:hAnsiTheme="majorHAnsi" w:cstheme="majorBidi"/>
      <w:b/>
      <w:bCs/>
      <w:sz w:val="32"/>
      <w:szCs w:val="32"/>
    </w:rPr>
  </w:style>
  <w:style w:type="character" w:customStyle="1" w:styleId="20">
    <w:name w:val="标题 2 字符"/>
    <w:basedOn w:val="a0"/>
    <w:link w:val="2"/>
    <w:qFormat/>
    <w:rPr>
      <w:rFonts w:ascii="黑体" w:eastAsia="黑体" w:hAnsi="黑体" w:cs="Times New Roman"/>
      <w:b/>
      <w:sz w:val="24"/>
      <w:szCs w:val="24"/>
    </w:rPr>
  </w:style>
  <w:style w:type="paragraph" w:customStyle="1" w:styleId="312">
    <w:name w:val="样式 标题 3 + 行距: 多倍行距 1.2 字行"/>
    <w:basedOn w:val="3"/>
    <w:link w:val="312Char"/>
    <w:qFormat/>
    <w:pPr>
      <w:snapToGrid w:val="0"/>
      <w:spacing w:before="40" w:after="0" w:line="312" w:lineRule="auto"/>
      <w:jc w:val="left"/>
      <w:outlineLvl w:val="0"/>
    </w:pPr>
    <w:rPr>
      <w:rFonts w:ascii="Times New Roman" w:eastAsia="黑体" w:hAnsi="Times New Roman" w:cs="宋体"/>
      <w:sz w:val="24"/>
      <w:szCs w:val="20"/>
    </w:rPr>
  </w:style>
  <w:style w:type="character" w:customStyle="1" w:styleId="312Char">
    <w:name w:val="样式 标题 3 + 行距: 多倍行距 1.2 字行 Char"/>
    <w:basedOn w:val="30"/>
    <w:link w:val="312"/>
    <w:qFormat/>
    <w:rPr>
      <w:rFonts w:ascii="Times New Roman" w:eastAsia="黑体" w:hAnsi="Times New Roman" w:cs="宋体"/>
      <w:b/>
      <w:bCs/>
      <w:sz w:val="24"/>
      <w:szCs w:val="20"/>
    </w:rPr>
  </w:style>
  <w:style w:type="character" w:customStyle="1" w:styleId="30">
    <w:name w:val="标题 3 字符"/>
    <w:basedOn w:val="a0"/>
    <w:link w:val="3"/>
    <w:uiPriority w:val="9"/>
    <w:semiHidden/>
    <w:qFormat/>
    <w:rPr>
      <w:b/>
      <w:bCs/>
      <w:sz w:val="32"/>
      <w:szCs w:val="32"/>
    </w:rPr>
  </w:style>
  <w:style w:type="paragraph" w:customStyle="1" w:styleId="xl42">
    <w:name w:val="xl42"/>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Cs w:val="21"/>
    </w:rPr>
  </w:style>
  <w:style w:type="paragraph" w:customStyle="1" w:styleId="CharCharCharCharCharChar">
    <w:name w:val="Char Char Char Char Char Char"/>
    <w:basedOn w:val="a"/>
    <w:qFormat/>
    <w:rPr>
      <w:rFonts w:ascii="Tahoma" w:eastAsia="宋体" w:hAnsi="Tahoma" w:cs="Times New Roman"/>
      <w:sz w:val="24"/>
      <w:szCs w:val="20"/>
    </w:rPr>
  </w:style>
  <w:style w:type="paragraph" w:styleId="af">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CharCharCharChar">
    <w:name w:val="Char Char Char Char"/>
    <w:basedOn w:val="a"/>
    <w:qFormat/>
    <w:rPr>
      <w:rFonts w:ascii="Tahoma" w:eastAsia="宋体" w:hAnsi="Tahoma" w:cs="Times New Roman"/>
      <w:sz w:val="24"/>
      <w:szCs w:val="20"/>
    </w:rPr>
  </w:style>
  <w:style w:type="paragraph" w:customStyle="1" w:styleId="CharCharCharCharCharChar1">
    <w:name w:val="Char Char Char Char Char Char1"/>
    <w:basedOn w:val="a"/>
    <w:qFormat/>
    <w:rPr>
      <w:rFonts w:ascii="Tahoma" w:eastAsia="宋体" w:hAnsi="Tahoma" w:cs="Times New Roman"/>
      <w:sz w:val="24"/>
      <w:szCs w:val="20"/>
    </w:rPr>
  </w:style>
  <w:style w:type="paragraph" w:customStyle="1" w:styleId="CharCharCharChar1">
    <w:name w:val="Char Char Char Char1"/>
    <w:basedOn w:val="a"/>
    <w:qFormat/>
    <w:rPr>
      <w:rFonts w:ascii="Tahoma" w:eastAsia="宋体" w:hAnsi="Tahoma" w:cs="Times New Roman"/>
      <w:sz w:val="24"/>
      <w:szCs w:val="20"/>
    </w:rPr>
  </w:style>
  <w:style w:type="paragraph" w:customStyle="1" w:styleId="CharChar">
    <w:name w:val="Char Char"/>
    <w:basedOn w:val="a"/>
    <w:qFormat/>
    <w:rPr>
      <w:rFonts w:ascii="Tahoma" w:eastAsia="宋体" w:hAnsi="Tahoma" w:cs="Times New Roman"/>
      <w:sz w:val="24"/>
      <w:szCs w:val="20"/>
    </w:rPr>
  </w:style>
  <w:style w:type="paragraph" w:customStyle="1" w:styleId="11">
    <w:name w:val="样式1"/>
    <w:basedOn w:val="aa"/>
    <w:link w:val="1Char"/>
    <w:qFormat/>
    <w:pPr>
      <w:adjustRightInd w:val="0"/>
      <w:snapToGrid w:val="0"/>
      <w:spacing w:line="480" w:lineRule="exact"/>
    </w:pPr>
    <w:rPr>
      <w:rFonts w:ascii="Times New Roman" w:eastAsia="黑体" w:hAnsi="Times New Roman" w:cs="Times New Roman"/>
      <w:kern w:val="28"/>
    </w:rPr>
  </w:style>
  <w:style w:type="character" w:customStyle="1" w:styleId="1Char">
    <w:name w:val="样式1 Char"/>
    <w:link w:val="11"/>
    <w:qFormat/>
    <w:rPr>
      <w:rFonts w:ascii="Times New Roman" w:eastAsia="黑体" w:hAnsi="Times New Roman" w:cs="Times New Roman"/>
      <w:b/>
      <w:bCs/>
      <w:kern w:val="28"/>
      <w:sz w:val="32"/>
      <w:szCs w:val="32"/>
    </w:rPr>
  </w:style>
  <w:style w:type="character" w:customStyle="1" w:styleId="ab">
    <w:name w:val="标题 字符"/>
    <w:basedOn w:val="a0"/>
    <w:link w:val="aa"/>
    <w:uiPriority w:val="10"/>
    <w:qFormat/>
    <w:rPr>
      <w:rFonts w:asciiTheme="majorHAnsi" w:eastAsiaTheme="majorEastAsia" w:hAnsiTheme="majorHAnsi" w:cstheme="majorBidi"/>
      <w:b/>
      <w:bCs/>
      <w:sz w:val="32"/>
      <w:szCs w:val="32"/>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character" w:customStyle="1" w:styleId="a4">
    <w:name w:val="批注框文本 字符"/>
    <w:basedOn w:val="a0"/>
    <w:link w:val="a3"/>
    <w:uiPriority w:val="99"/>
    <w:semiHidden/>
    <w:qFormat/>
    <w:rPr>
      <w:sz w:val="18"/>
      <w:szCs w:val="18"/>
    </w:rPr>
  </w:style>
  <w:style w:type="paragraph" w:customStyle="1" w:styleId="CharCharCharChar2">
    <w:name w:val="Char Char Char Char2"/>
    <w:basedOn w:val="a"/>
    <w:qFormat/>
    <w:rPr>
      <w:rFonts w:ascii="Tahoma" w:eastAsia="宋体" w:hAnsi="Tahoma" w:cs="Times New Roman"/>
      <w:sz w:val="24"/>
      <w:szCs w:val="20"/>
    </w:rPr>
  </w:style>
  <w:style w:type="paragraph" w:customStyle="1" w:styleId="CharCharCharChar3">
    <w:name w:val="Char Char Char Char3"/>
    <w:basedOn w:val="a"/>
    <w:qFormat/>
    <w:rPr>
      <w:rFonts w:ascii="Times New Roman" w:eastAsia="宋体" w:hAnsi="Times New Roman" w:cs="Times New Roman"/>
      <w:szCs w:val="24"/>
    </w:rPr>
  </w:style>
  <w:style w:type="character" w:customStyle="1" w:styleId="awspan">
    <w:name w:val="awspa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B5F0A9-0E02-4626-BAFB-F58EEBA05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Pages>
  <Words>566</Words>
  <Characters>3230</Characters>
  <Application>Microsoft Office Word</Application>
  <DocSecurity>0</DocSecurity>
  <Lines>26</Lines>
  <Paragraphs>7</Paragraphs>
  <ScaleCrop>false</ScaleCrop>
  <Company>Sky123.Org</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cup</dc:creator>
  <cp:lastModifiedBy>Admin</cp:lastModifiedBy>
  <cp:revision>8</cp:revision>
  <cp:lastPrinted>2022-06-17T08:58:00Z</cp:lastPrinted>
  <dcterms:created xsi:type="dcterms:W3CDTF">2022-06-08T08:53:00Z</dcterms:created>
  <dcterms:modified xsi:type="dcterms:W3CDTF">2022-06-17T08:59:00Z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7FA97BC52C724DBF90F4620A3D5DFAA4</vt:lpwstr>
  </property>
</Properties>
</file>