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09B" w:rsidRPr="00E54EFD" w:rsidRDefault="0087009B" w:rsidP="0087009B">
      <w:pPr>
        <w:jc w:val="center"/>
        <w:rPr>
          <w:rFonts w:ascii="宋体"/>
          <w:b/>
          <w:bCs/>
          <w:szCs w:val="21"/>
        </w:rPr>
      </w:pPr>
      <w:bookmarkStart w:id="0" w:name="_GoBack"/>
      <w:bookmarkEnd w:id="0"/>
    </w:p>
    <w:p w:rsidR="0087009B" w:rsidRDefault="0087009B" w:rsidP="0087009B">
      <w:pPr>
        <w:rPr>
          <w:rFonts w:ascii="黑体" w:eastAsia="黑体"/>
          <w:sz w:val="28"/>
          <w:szCs w:val="28"/>
        </w:rPr>
      </w:pPr>
      <w:r>
        <w:rPr>
          <w:rFonts w:ascii="黑体" w:eastAsia="黑体" w:hint="eastAsia"/>
          <w:sz w:val="28"/>
          <w:szCs w:val="28"/>
        </w:rPr>
        <w:t>附件</w:t>
      </w:r>
      <w:r w:rsidR="00B36712">
        <w:rPr>
          <w:rFonts w:ascii="黑体" w:eastAsia="黑体" w:hint="eastAsia"/>
          <w:sz w:val="28"/>
          <w:szCs w:val="28"/>
        </w:rPr>
        <w:t>：</w:t>
      </w:r>
    </w:p>
    <w:p w:rsidR="0087009B" w:rsidRPr="00E76DC0" w:rsidRDefault="006D08A9" w:rsidP="0087009B">
      <w:pPr>
        <w:jc w:val="center"/>
        <w:rPr>
          <w:rFonts w:ascii="黑体" w:eastAsia="黑体"/>
          <w:sz w:val="28"/>
          <w:szCs w:val="28"/>
        </w:rPr>
      </w:pPr>
      <w:r w:rsidRPr="006D08A9">
        <w:rPr>
          <w:rFonts w:ascii="黑体" w:eastAsia="黑体" w:hint="eastAsia"/>
          <w:sz w:val="28"/>
          <w:szCs w:val="28"/>
        </w:rPr>
        <w:t>本科毕业设计（论文）系统中期检查表填写指南</w:t>
      </w:r>
    </w:p>
    <w:p w:rsidR="00E54EFD" w:rsidRPr="00E54EFD" w:rsidRDefault="00516807" w:rsidP="0087009B">
      <w:pPr>
        <w:adjustRightInd w:val="0"/>
        <w:snapToGrid w:val="0"/>
        <w:spacing w:line="360" w:lineRule="auto"/>
        <w:ind w:firstLineChars="219" w:firstLine="613"/>
        <w:jc w:val="left"/>
        <w:rPr>
          <w:rFonts w:ascii="宋体"/>
          <w:b/>
          <w:bCs/>
          <w:szCs w:val="21"/>
        </w:rPr>
      </w:pPr>
      <w:r>
        <w:rPr>
          <w:rFonts w:ascii="仿宋" w:eastAsia="仿宋" w:hAnsi="仿宋" w:hint="eastAsia"/>
          <w:sz w:val="28"/>
          <w:szCs w:val="28"/>
        </w:rPr>
        <w:t xml:space="preserve"> </w:t>
      </w:r>
    </w:p>
    <w:p w:rsidR="006D08A9" w:rsidRDefault="006D08A9">
      <w:pPr>
        <w:rPr>
          <w:b/>
          <w:bCs/>
        </w:rPr>
      </w:pPr>
      <w:r w:rsidRPr="006D08A9">
        <w:rPr>
          <w:rFonts w:hint="eastAsia"/>
          <w:b/>
          <w:bCs/>
        </w:rPr>
        <w:t>电脑端</w:t>
      </w:r>
      <w:r>
        <w:rPr>
          <w:rFonts w:hint="eastAsia"/>
          <w:b/>
          <w:bCs/>
        </w:rPr>
        <w:t>操作指南</w:t>
      </w:r>
      <w:r w:rsidRPr="006D08A9">
        <w:rPr>
          <w:rFonts w:hint="eastAsia"/>
          <w:b/>
          <w:bCs/>
        </w:rPr>
        <w:t>：</w:t>
      </w:r>
    </w:p>
    <w:p w:rsidR="004B06AD" w:rsidRPr="004B06AD" w:rsidRDefault="004B06AD">
      <w:pPr>
        <w:rPr>
          <w:b/>
          <w:bCs/>
        </w:rPr>
      </w:pPr>
    </w:p>
    <w:p w:rsidR="004B06AD" w:rsidRDefault="006D08A9">
      <w:r w:rsidRPr="006D08A9">
        <w:rPr>
          <w:rFonts w:hint="eastAsia"/>
          <w:b/>
          <w:bCs/>
        </w:rPr>
        <w:t>学生</w:t>
      </w:r>
      <w:r>
        <w:rPr>
          <w:rFonts w:hint="eastAsia"/>
          <w:b/>
          <w:bCs/>
        </w:rPr>
        <w:t>端</w:t>
      </w:r>
      <w:r w:rsidRPr="006D08A9">
        <w:rPr>
          <w:rFonts w:hint="eastAsia"/>
          <w:b/>
          <w:bCs/>
        </w:rPr>
        <w:t>：</w:t>
      </w:r>
      <w:r>
        <w:rPr>
          <w:rFonts w:hint="eastAsia"/>
        </w:rPr>
        <w:t>登录毕设系统后点击过程指导目录下的中期检查表，再点击屏幕右边的中期检查表按钮即可打开表格并</w:t>
      </w:r>
      <w:r w:rsidR="004B06AD">
        <w:rPr>
          <w:rFonts w:hint="eastAsia"/>
        </w:rPr>
        <w:t>进行</w:t>
      </w:r>
      <w:r>
        <w:rPr>
          <w:rFonts w:hint="eastAsia"/>
        </w:rPr>
        <w:t>中期检查内容的填写，完成后点击提交即可将表格提交至指导教师处进行审核步骤。</w:t>
      </w:r>
    </w:p>
    <w:p w:rsidR="00655CF7" w:rsidRDefault="00655CF7"/>
    <w:p w:rsidR="006D08A9" w:rsidRDefault="006D08A9">
      <w:r>
        <w:rPr>
          <w:noProof/>
        </w:rPr>
        <w:drawing>
          <wp:inline distT="0" distB="0" distL="0" distR="0" wp14:anchorId="75FD52E3" wp14:editId="3AAA3A0C">
            <wp:extent cx="5327650" cy="259461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27650" cy="2594610"/>
                    </a:xfrm>
                    <a:prstGeom prst="rect">
                      <a:avLst/>
                    </a:prstGeom>
                  </pic:spPr>
                </pic:pic>
              </a:graphicData>
            </a:graphic>
          </wp:inline>
        </w:drawing>
      </w:r>
    </w:p>
    <w:p w:rsidR="006D08A9" w:rsidRDefault="006D08A9"/>
    <w:p w:rsidR="004B06AD" w:rsidRDefault="006D08A9" w:rsidP="004B06AD">
      <w:r w:rsidRPr="004B06AD">
        <w:rPr>
          <w:rFonts w:hint="eastAsia"/>
          <w:b/>
          <w:bCs/>
        </w:rPr>
        <w:t>指导教师端：</w:t>
      </w:r>
      <w:r w:rsidR="004B06AD">
        <w:rPr>
          <w:rFonts w:hint="eastAsia"/>
        </w:rPr>
        <w:t>登录毕设系统后点击过程指导目录下的中期检查表，再点击屏幕右边的中期检查表按钮即可对学生已提交的中期检查表进行审核并填写指导教师意见，若学生所提交内容与实际不符可选择驳回。</w:t>
      </w:r>
    </w:p>
    <w:p w:rsidR="004B06AD" w:rsidRDefault="004B06AD" w:rsidP="004B06AD">
      <w:r>
        <w:rPr>
          <w:noProof/>
        </w:rPr>
        <w:drawing>
          <wp:inline distT="0" distB="0" distL="0" distR="0" wp14:anchorId="65B0362F" wp14:editId="73393DD1">
            <wp:extent cx="5327650" cy="258064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7650" cy="2580640"/>
                    </a:xfrm>
                    <a:prstGeom prst="rect">
                      <a:avLst/>
                    </a:prstGeom>
                  </pic:spPr>
                </pic:pic>
              </a:graphicData>
            </a:graphic>
          </wp:inline>
        </w:drawing>
      </w:r>
    </w:p>
    <w:p w:rsidR="006D08A9" w:rsidRDefault="006D08A9"/>
    <w:p w:rsidR="004B06AD" w:rsidRDefault="004B06AD">
      <w:pPr>
        <w:rPr>
          <w:b/>
          <w:bCs/>
        </w:rPr>
      </w:pPr>
      <w:r w:rsidRPr="004B06AD">
        <w:rPr>
          <w:rFonts w:hint="eastAsia"/>
          <w:b/>
          <w:bCs/>
        </w:rPr>
        <w:t>手机端操作指南：</w:t>
      </w:r>
    </w:p>
    <w:p w:rsidR="004B06AD" w:rsidRPr="004B06AD" w:rsidRDefault="004B06AD">
      <w:pPr>
        <w:rPr>
          <w:b/>
          <w:bCs/>
        </w:rPr>
      </w:pPr>
    </w:p>
    <w:p w:rsidR="004B06AD" w:rsidRDefault="004B06AD">
      <w:r>
        <w:rPr>
          <w:rFonts w:hint="eastAsia"/>
        </w:rPr>
        <w:t>学生和指导教师可登录手机微信端系统后点击功能目录下的中期检查按钮进行中期检查内</w:t>
      </w:r>
      <w:r>
        <w:rPr>
          <w:rFonts w:hint="eastAsia"/>
        </w:rPr>
        <w:lastRenderedPageBreak/>
        <w:t>容的填写与审核。</w:t>
      </w:r>
    </w:p>
    <w:p w:rsidR="004B06AD" w:rsidRDefault="004B06AD"/>
    <w:p w:rsidR="004B06AD" w:rsidRDefault="004B06AD" w:rsidP="004B06AD">
      <w:pPr>
        <w:jc w:val="center"/>
      </w:pPr>
      <w:r w:rsidRPr="004B06AD">
        <w:rPr>
          <w:noProof/>
        </w:rPr>
        <w:drawing>
          <wp:inline distT="0" distB="0" distL="0" distR="0">
            <wp:extent cx="2571750" cy="453416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081" r="590" b="8931"/>
                    <a:stretch/>
                  </pic:blipFill>
                  <pic:spPr bwMode="auto">
                    <a:xfrm>
                      <a:off x="0" y="0"/>
                      <a:ext cx="2579474" cy="4547783"/>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rPr>
        <w:t xml:space="preserve"> </w:t>
      </w:r>
      <w:r>
        <w:t xml:space="preserve"> </w:t>
      </w:r>
      <w:r w:rsidRPr="004B06AD">
        <w:rPr>
          <w:noProof/>
        </w:rPr>
        <w:drawing>
          <wp:inline distT="0" distB="0" distL="0" distR="0" wp14:anchorId="70205586" wp14:editId="237DD79D">
            <wp:extent cx="2590800" cy="453605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099" r="325" b="9262"/>
                    <a:stretch/>
                  </pic:blipFill>
                  <pic:spPr bwMode="auto">
                    <a:xfrm>
                      <a:off x="0" y="0"/>
                      <a:ext cx="2603941" cy="4559061"/>
                    </a:xfrm>
                    <a:prstGeom prst="rect">
                      <a:avLst/>
                    </a:prstGeom>
                    <a:noFill/>
                    <a:ln>
                      <a:noFill/>
                    </a:ln>
                    <a:extLst>
                      <a:ext uri="{53640926-AAD7-44D8-BBD7-CCE9431645EC}">
                        <a14:shadowObscured xmlns:a14="http://schemas.microsoft.com/office/drawing/2010/main"/>
                      </a:ext>
                    </a:extLst>
                  </pic:spPr>
                </pic:pic>
              </a:graphicData>
            </a:graphic>
          </wp:inline>
        </w:drawing>
      </w:r>
    </w:p>
    <w:p w:rsidR="004B06AD" w:rsidRPr="004B06AD" w:rsidRDefault="004B06AD"/>
    <w:sectPr w:rsidR="004B06AD" w:rsidRPr="004B06AD" w:rsidSect="00BD09A9">
      <w:pgSz w:w="11906" w:h="16838"/>
      <w:pgMar w:top="851" w:right="1758" w:bottom="851"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ED2" w:rsidRDefault="00515ED2" w:rsidP="000C3FB3">
      <w:r>
        <w:separator/>
      </w:r>
    </w:p>
  </w:endnote>
  <w:endnote w:type="continuationSeparator" w:id="0">
    <w:p w:rsidR="00515ED2" w:rsidRDefault="00515ED2" w:rsidP="000C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ED2" w:rsidRDefault="00515ED2" w:rsidP="000C3FB3">
      <w:r>
        <w:separator/>
      </w:r>
    </w:p>
  </w:footnote>
  <w:footnote w:type="continuationSeparator" w:id="0">
    <w:p w:rsidR="00515ED2" w:rsidRDefault="00515ED2" w:rsidP="000C3F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14508"/>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03"/>
    <w:rsid w:val="0003187B"/>
    <w:rsid w:val="00057766"/>
    <w:rsid w:val="00071403"/>
    <w:rsid w:val="000C1829"/>
    <w:rsid w:val="000C3FB3"/>
    <w:rsid w:val="001047CA"/>
    <w:rsid w:val="001D587D"/>
    <w:rsid w:val="00206DC2"/>
    <w:rsid w:val="00256A8C"/>
    <w:rsid w:val="002F691E"/>
    <w:rsid w:val="00313D30"/>
    <w:rsid w:val="00400263"/>
    <w:rsid w:val="00426F56"/>
    <w:rsid w:val="00435EAC"/>
    <w:rsid w:val="004B06AD"/>
    <w:rsid w:val="004C1946"/>
    <w:rsid w:val="00515ED2"/>
    <w:rsid w:val="00516807"/>
    <w:rsid w:val="00520F26"/>
    <w:rsid w:val="005503FF"/>
    <w:rsid w:val="005B30D3"/>
    <w:rsid w:val="00643832"/>
    <w:rsid w:val="00655CF7"/>
    <w:rsid w:val="006B0090"/>
    <w:rsid w:val="006D08A9"/>
    <w:rsid w:val="00790385"/>
    <w:rsid w:val="007A63E2"/>
    <w:rsid w:val="007F0193"/>
    <w:rsid w:val="00862AE4"/>
    <w:rsid w:val="0087009B"/>
    <w:rsid w:val="008928A1"/>
    <w:rsid w:val="00962CE8"/>
    <w:rsid w:val="00A46339"/>
    <w:rsid w:val="00A81649"/>
    <w:rsid w:val="00B07219"/>
    <w:rsid w:val="00B20BF7"/>
    <w:rsid w:val="00B36712"/>
    <w:rsid w:val="00B657EE"/>
    <w:rsid w:val="00B70680"/>
    <w:rsid w:val="00BD09A9"/>
    <w:rsid w:val="00D97485"/>
    <w:rsid w:val="00E10ECC"/>
    <w:rsid w:val="00E54EFD"/>
    <w:rsid w:val="00F322A2"/>
    <w:rsid w:val="00F6455D"/>
    <w:rsid w:val="00F65AD9"/>
    <w:rsid w:val="00F85764"/>
    <w:rsid w:val="00FC1D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938DD5-BAB5-42F3-AE7E-12BD6346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4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F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3FB3"/>
    <w:rPr>
      <w:rFonts w:ascii="Times New Roman" w:eastAsia="宋体" w:hAnsi="Times New Roman" w:cs="Times New Roman"/>
      <w:sz w:val="18"/>
      <w:szCs w:val="18"/>
    </w:rPr>
  </w:style>
  <w:style w:type="paragraph" w:styleId="a5">
    <w:name w:val="footer"/>
    <w:basedOn w:val="a"/>
    <w:link w:val="a6"/>
    <w:uiPriority w:val="99"/>
    <w:unhideWhenUsed/>
    <w:rsid w:val="000C3FB3"/>
    <w:pPr>
      <w:tabs>
        <w:tab w:val="center" w:pos="4153"/>
        <w:tab w:val="right" w:pos="8306"/>
      </w:tabs>
      <w:snapToGrid w:val="0"/>
      <w:jc w:val="left"/>
    </w:pPr>
    <w:rPr>
      <w:sz w:val="18"/>
      <w:szCs w:val="18"/>
    </w:rPr>
  </w:style>
  <w:style w:type="character" w:customStyle="1" w:styleId="a6">
    <w:name w:val="页脚 字符"/>
    <w:basedOn w:val="a0"/>
    <w:link w:val="a5"/>
    <w:uiPriority w:val="99"/>
    <w:rsid w:val="000C3F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0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43</Words>
  <Characters>249</Characters>
  <Application>Microsoft Office Word</Application>
  <DocSecurity>0</DocSecurity>
  <Lines>2</Lines>
  <Paragraphs>1</Paragraphs>
  <ScaleCrop>false</ScaleCrop>
  <Company>Microsoft</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cp:lastPrinted>2017-05-05T02:20:00Z</cp:lastPrinted>
  <dcterms:created xsi:type="dcterms:W3CDTF">2018-04-23T00:43:00Z</dcterms:created>
  <dcterms:modified xsi:type="dcterms:W3CDTF">2022-04-20T02:27:00Z</dcterms:modified>
</cp:coreProperties>
</file>