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11201A55" w:rsidR="00313A81" w:rsidRPr="00BB3898" w:rsidRDefault="00DD51F7" w:rsidP="00313A81">
      <w:pPr>
        <w:jc w:val="center"/>
        <w:rPr>
          <w:rFonts w:ascii="宋体" w:eastAsia="宋体" w:hAnsi="宋体" w:cs="Microsoft YaHei UI"/>
          <w:b/>
          <w:bCs/>
          <w:spacing w:val="5"/>
          <w:kern w:val="0"/>
          <w:sz w:val="40"/>
          <w:szCs w:val="40"/>
          <w:shd w:val="clear" w:color="auto" w:fill="FFFFFF"/>
        </w:rPr>
      </w:pPr>
      <w:bookmarkStart w:id="0" w:name="_Hlk134285977"/>
      <w:r w:rsidRPr="00DD51F7">
        <w:rPr>
          <w:rFonts w:ascii="宋体" w:eastAsia="宋体" w:hAnsi="宋体" w:cs="Microsoft YaHei UI"/>
          <w:b/>
          <w:bCs/>
          <w:spacing w:val="5"/>
          <w:kern w:val="0"/>
          <w:sz w:val="40"/>
          <w:szCs w:val="40"/>
          <w:shd w:val="clear" w:color="auto" w:fill="FFFFFF"/>
        </w:rPr>
        <w:t>圣何塞州立</w:t>
      </w:r>
      <w:r w:rsidR="0045605F">
        <w:rPr>
          <w:rFonts w:ascii="宋体" w:eastAsia="宋体" w:hAnsi="宋体" w:cs="Microsoft YaHei UI" w:hint="eastAsia"/>
          <w:b/>
          <w:bCs/>
          <w:spacing w:val="5"/>
          <w:kern w:val="0"/>
          <w:sz w:val="40"/>
          <w:szCs w:val="40"/>
          <w:shd w:val="clear" w:color="auto" w:fill="FFFFFF"/>
        </w:rPr>
        <w:t>大学</w:t>
      </w:r>
      <w:r w:rsidR="004500F5">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0BC52305" w14:textId="1D5EAB2B" w:rsidR="0045605F" w:rsidRPr="00244C4D" w:rsidRDefault="00DD51F7" w:rsidP="0045605F">
      <w:pPr>
        <w:pStyle w:val="a3"/>
        <w:widowControl/>
        <w:spacing w:beforeAutospacing="0" w:afterAutospacing="0" w:line="360" w:lineRule="auto"/>
        <w:ind w:firstLineChars="200" w:firstLine="420"/>
        <w:jc w:val="both"/>
        <w:rPr>
          <w:rFonts w:ascii="宋体" w:eastAsia="宋体" w:hAnsi="宋体" w:cstheme="minorEastAsia"/>
          <w:kern w:val="2"/>
          <w:sz w:val="21"/>
        </w:rPr>
      </w:pPr>
      <w:bookmarkStart w:id="1" w:name="OLE_LINK4"/>
      <w:r w:rsidRPr="00DD51F7">
        <w:rPr>
          <w:rFonts w:ascii="宋体" w:eastAsia="宋体" w:hAnsi="宋体" w:cstheme="minorEastAsia" w:hint="eastAsia"/>
          <w:kern w:val="2"/>
          <w:sz w:val="21"/>
        </w:rPr>
        <w:t>作为美国拥有百年校史的公立研究型大学，圣何塞州立大学学分交流项目为学生提供为期一个学期或者一个学年的专业课学习机会。通过该项目，学生作为全日制注册学生、全浸入式的在圣何塞州立大学学习，项目结束时通过学校考试或评估可获得圣何塞州立大学的官方成绩单和学分。该项目在提供广泛的高质量课程选择的同时，其传统与创新相结合的教育理念、浓厚的多元化学术氛围，优越的校园地理位置、宜人的气候，丰富多彩的校园活动可以让同学真正融入美国当地的学术及人文生活。</w:t>
      </w:r>
    </w:p>
    <w:bookmarkEnd w:id="1"/>
    <w:p w14:paraId="068FFF64" w14:textId="77777777" w:rsidR="00DB3B3F" w:rsidRPr="004500F5" w:rsidRDefault="00DB3B3F" w:rsidP="004500F5">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579D642E" w14:textId="51373A51" w:rsidR="006539D7" w:rsidRPr="00B33F9C" w:rsidRDefault="00DD51F7" w:rsidP="006539D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DD51F7">
        <w:rPr>
          <w:rFonts w:ascii="宋体" w:eastAsia="宋体" w:hAnsi="宋体" w:cstheme="minorEastAsia" w:hint="eastAsia"/>
          <w:kern w:val="2"/>
          <w:sz w:val="21"/>
        </w:rPr>
        <w:t>圣何塞州立大学成立于</w:t>
      </w:r>
      <w:r w:rsidRPr="00DD51F7">
        <w:rPr>
          <w:rFonts w:ascii="宋体" w:eastAsia="宋体" w:hAnsi="宋体" w:cstheme="minorEastAsia"/>
          <w:kern w:val="2"/>
          <w:sz w:val="21"/>
        </w:rPr>
        <w:t>1857年，不仅是加州历史最悠久的大学，而且是全美西地区最顶尖的公立大学。学校位于圣荷塞市中心，也是世界高科技的中心-硅谷。其悠久的历史，优越的地理位置以及传统与创新相结合的教育理念成就了其特有的风格。同时它以全世界极高的就业率、全美名列前茅的毕业薪资、杰出的本科教学质量、浓厚多元化的学生氛围，被《福克斯》杂志评选为全美 50 强公立综合性大学。</w:t>
      </w:r>
    </w:p>
    <w:p w14:paraId="77AB52FD" w14:textId="0EE2BCD0" w:rsidR="005D406D" w:rsidRDefault="00DD51F7" w:rsidP="006539D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DD51F7">
        <w:rPr>
          <w:rFonts w:ascii="宋体" w:eastAsia="宋体" w:hAnsi="宋体" w:cstheme="minorEastAsia" w:hint="eastAsia"/>
          <w:kern w:val="2"/>
          <w:sz w:val="21"/>
        </w:rPr>
        <w:t>圣何塞州立大学提供</w:t>
      </w:r>
      <w:r w:rsidRPr="00DD51F7">
        <w:rPr>
          <w:rFonts w:ascii="宋体" w:eastAsia="宋体" w:hAnsi="宋体" w:cstheme="minorEastAsia"/>
          <w:kern w:val="2"/>
          <w:sz w:val="21"/>
        </w:rPr>
        <w:t xml:space="preserve"> 134 种学士学位及硕士学位，涵盖 110个专业领域。圣何塞州立大学坚定地致力于教学并以此为荣，并拥有一群活跃在学术，研究，技术创新，社会服务和艺术领域的优秀教师。校内还设立了语言中心。学校聚集了一大批来自世界各地的优秀人才，这些来自世界各地的学生带来了各国、各地的文化，而多种文化的不断交织、交融，形成了特有的学术理念和方法，在加州拥有极高的名誉和口碑，更被誉为“为硅谷培养精英人才”的名校。</w:t>
      </w:r>
      <w:r w:rsidRPr="00DD51F7">
        <w:rPr>
          <w:rFonts w:ascii="宋体" w:eastAsia="宋体" w:hAnsi="宋体" w:cstheme="minorEastAsia" w:hint="eastAsia"/>
          <w:kern w:val="2"/>
          <w:sz w:val="21"/>
        </w:rPr>
        <w:t>其计算机系与会计系更是在当今美国大学教学排名中表现优异。其毕业生大多可以在其所处地域的世界硅谷中心得到工作机会。许多硅谷公司甚至在学生大三和大四的学期提供许多相应科系的实习机会。</w:t>
      </w:r>
    </w:p>
    <w:p w14:paraId="3E52A9D6" w14:textId="4EECBA4E" w:rsidR="004D0999" w:rsidRDefault="004D0999" w:rsidP="003116FA">
      <w:pPr>
        <w:pStyle w:val="a3"/>
        <w:widowControl/>
        <w:numPr>
          <w:ilvl w:val="0"/>
          <w:numId w:val="21"/>
        </w:numPr>
        <w:spacing w:beforeAutospacing="0" w:afterAutospacing="0" w:line="360" w:lineRule="auto"/>
        <w:ind w:left="862" w:hanging="442"/>
        <w:jc w:val="both"/>
        <w:rPr>
          <w:rFonts w:ascii="宋体" w:eastAsia="宋体" w:hAnsi="宋体" w:cstheme="minorEastAsia"/>
          <w:kern w:val="2"/>
          <w:sz w:val="21"/>
        </w:rPr>
      </w:pPr>
      <w:r w:rsidRPr="006539D7">
        <w:rPr>
          <w:rFonts w:ascii="宋体" w:eastAsia="宋体" w:hAnsi="宋体" w:cstheme="minorEastAsia" w:hint="eastAsia"/>
          <w:kern w:val="2"/>
          <w:sz w:val="21"/>
        </w:rPr>
        <w:t>综合排名：</w:t>
      </w:r>
      <w:r w:rsidR="00B2111F" w:rsidRPr="00B2111F">
        <w:rPr>
          <w:rFonts w:ascii="宋体" w:eastAsia="宋体" w:hAnsi="宋体" w:cstheme="minorEastAsia"/>
          <w:kern w:val="2"/>
          <w:sz w:val="21"/>
        </w:rPr>
        <w:t>2023年美国</w:t>
      </w:r>
      <w:r w:rsidR="00C408DC">
        <w:rPr>
          <w:rFonts w:ascii="宋体" w:eastAsia="宋体" w:hAnsi="宋体" w:cstheme="minorEastAsia" w:hint="eastAsia"/>
          <w:kern w:val="2"/>
          <w:sz w:val="21"/>
        </w:rPr>
        <w:t>最佳</w:t>
      </w:r>
      <w:r w:rsidR="00B2111F" w:rsidRPr="00B2111F">
        <w:rPr>
          <w:rFonts w:ascii="宋体" w:eastAsia="宋体" w:hAnsi="宋体" w:cstheme="minorEastAsia"/>
          <w:kern w:val="2"/>
          <w:sz w:val="21"/>
        </w:rPr>
        <w:t>大学排名</w:t>
      </w:r>
      <w:r w:rsidR="00B2111F">
        <w:rPr>
          <w:rFonts w:ascii="宋体" w:eastAsia="宋体" w:hAnsi="宋体" w:cstheme="minorEastAsia" w:hint="eastAsia"/>
          <w:kern w:val="2"/>
          <w:sz w:val="21"/>
        </w:rPr>
        <w:t>中，</w:t>
      </w:r>
      <w:r w:rsidR="00B2111F" w:rsidRPr="00DD51F7">
        <w:rPr>
          <w:rFonts w:ascii="宋体" w:eastAsia="宋体" w:hAnsi="宋体" w:cstheme="minorEastAsia" w:hint="eastAsia"/>
          <w:kern w:val="2"/>
          <w:sz w:val="21"/>
        </w:rPr>
        <w:t>圣何塞州立大学</w:t>
      </w:r>
      <w:r w:rsidR="00B2111F">
        <w:rPr>
          <w:rFonts w:ascii="宋体" w:eastAsia="宋体" w:hAnsi="宋体" w:cstheme="minorEastAsia" w:hint="eastAsia"/>
          <w:kern w:val="2"/>
          <w:sz w:val="21"/>
        </w:rPr>
        <w:t>位列第8</w:t>
      </w:r>
      <w:r w:rsidR="00B2111F">
        <w:rPr>
          <w:rFonts w:ascii="宋体" w:eastAsia="宋体" w:hAnsi="宋体" w:cstheme="minorEastAsia"/>
          <w:kern w:val="2"/>
          <w:sz w:val="21"/>
        </w:rPr>
        <w:t>7</w:t>
      </w:r>
      <w:r w:rsidR="00B2111F">
        <w:rPr>
          <w:rFonts w:ascii="宋体" w:eastAsia="宋体" w:hAnsi="宋体" w:cstheme="minorEastAsia" w:hint="eastAsia"/>
          <w:kern w:val="2"/>
          <w:sz w:val="21"/>
        </w:rPr>
        <w:t>位。</w:t>
      </w:r>
    </w:p>
    <w:p w14:paraId="2F4AAEA2" w14:textId="38A823B9" w:rsidR="008C2D70" w:rsidRPr="00035226" w:rsidRDefault="004500F5" w:rsidP="003116FA">
      <w:pPr>
        <w:pStyle w:val="a4"/>
        <w:numPr>
          <w:ilvl w:val="0"/>
          <w:numId w:val="21"/>
        </w:numPr>
        <w:spacing w:line="360" w:lineRule="auto"/>
        <w:ind w:left="862" w:firstLineChars="0" w:hanging="442"/>
        <w:rPr>
          <w:rFonts w:ascii="宋体" w:eastAsia="宋体" w:hAnsi="宋体" w:cstheme="minorEastAsia"/>
          <w:szCs w:val="24"/>
        </w:rPr>
      </w:pPr>
      <w:r w:rsidRPr="00035226">
        <w:rPr>
          <w:rFonts w:ascii="宋体" w:eastAsia="宋体" w:hAnsi="宋体" w:cstheme="minorEastAsia" w:hint="eastAsia"/>
        </w:rPr>
        <w:t>优势学科：</w:t>
      </w:r>
      <w:r w:rsidR="00B2111F" w:rsidRPr="00B2111F">
        <w:rPr>
          <w:rFonts w:ascii="宋体" w:eastAsia="宋体" w:hAnsi="宋体" w:cstheme="minorEastAsia" w:hint="eastAsia"/>
        </w:rPr>
        <w:t>其最有名的科系如计算机科学，电子工程学，工商管理学，艺术设计，和航空学等，深受全</w:t>
      </w:r>
      <w:r w:rsidR="00B2111F">
        <w:rPr>
          <w:rFonts w:ascii="宋体" w:eastAsia="宋体" w:hAnsi="宋体" w:cstheme="minorEastAsia" w:hint="eastAsia"/>
        </w:rPr>
        <w:t>美国的</w:t>
      </w:r>
      <w:r w:rsidR="00B2111F" w:rsidRPr="00B2111F">
        <w:rPr>
          <w:rFonts w:ascii="宋体" w:eastAsia="宋体" w:hAnsi="宋体" w:cstheme="minorEastAsia" w:hint="eastAsia"/>
        </w:rPr>
        <w:t>肯定及好评</w:t>
      </w:r>
      <w:r w:rsidR="00B2111F">
        <w:rPr>
          <w:rFonts w:ascii="宋体" w:eastAsia="宋体" w:hAnsi="宋体" w:cstheme="minorEastAsia" w:hint="eastAsia"/>
        </w:rPr>
        <w:t>。</w:t>
      </w:r>
      <w:r w:rsidR="00B2111F" w:rsidRPr="00B2111F">
        <w:rPr>
          <w:rFonts w:ascii="宋体" w:eastAsia="宋体" w:hAnsi="宋体" w:cstheme="minorEastAsia" w:hint="eastAsia"/>
        </w:rPr>
        <w:t>圣何塞州立大学的商学课程被</w:t>
      </w:r>
      <w:r w:rsidR="00B2111F" w:rsidRPr="00B2111F">
        <w:rPr>
          <w:rFonts w:ascii="宋体" w:eastAsia="宋体" w:hAnsi="宋体" w:cstheme="minorEastAsia"/>
        </w:rPr>
        <w:t>US News评为顶尖的商学课程</w:t>
      </w:r>
      <w:r w:rsidR="00B2111F">
        <w:rPr>
          <w:rFonts w:ascii="宋体" w:eastAsia="宋体" w:hAnsi="宋体" w:cstheme="minorEastAsia" w:hint="eastAsia"/>
        </w:rPr>
        <w:t>，</w:t>
      </w:r>
      <w:r w:rsidR="00B2111F" w:rsidRPr="00B2111F">
        <w:rPr>
          <w:rFonts w:ascii="宋体" w:eastAsia="宋体" w:hAnsi="宋体" w:cstheme="minorEastAsia"/>
        </w:rPr>
        <w:t>该课程涵盖了11个专业，包括会计，企业财务管理，创业学，国际商务，管理信息系统，市场营销。许多商学院学生都在毕业前都已与公司签下工作合约。</w:t>
      </w:r>
    </w:p>
    <w:p w14:paraId="45D1D8E4" w14:textId="77777777" w:rsidR="006539D7" w:rsidRPr="00883402" w:rsidRDefault="006539D7" w:rsidP="006539D7">
      <w:pPr>
        <w:pStyle w:val="a3"/>
        <w:widowControl/>
        <w:spacing w:beforeAutospacing="0" w:afterAutospacing="0" w:line="360" w:lineRule="auto"/>
        <w:ind w:left="420"/>
        <w:jc w:val="both"/>
        <w:rPr>
          <w:rFonts w:ascii="宋体" w:eastAsia="宋体" w:hAnsi="宋体" w:cstheme="minorEastAsia"/>
          <w:kern w:val="2"/>
          <w:sz w:val="21"/>
        </w:rPr>
      </w:pP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lastRenderedPageBreak/>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2" w:name="OLE_LINK1"/>
      <w:r>
        <w:rPr>
          <w:rFonts w:ascii="宋体" w:eastAsia="宋体" w:hAnsi="宋体" w:cstheme="minorEastAsia" w:hint="eastAsia"/>
          <w:b/>
          <w:bCs/>
          <w:kern w:val="2"/>
          <w:sz w:val="21"/>
        </w:rPr>
        <w:t>项目课程</w:t>
      </w:r>
    </w:p>
    <w:p w14:paraId="735E6D33" w14:textId="528F8E01" w:rsidR="004767F5" w:rsidRDefault="006B66C2" w:rsidP="004767F5">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6B66C2">
        <w:rPr>
          <w:rFonts w:ascii="宋体" w:eastAsia="宋体" w:hAnsi="宋体" w:cstheme="minorEastAsia" w:hint="eastAsia"/>
          <w:kern w:val="2"/>
          <w:sz w:val="21"/>
        </w:rPr>
        <w:t>学生可通过圣何塞州立大学注册学习该校本科常规专业课程</w:t>
      </w:r>
      <w:r>
        <w:rPr>
          <w:rFonts w:ascii="宋体" w:eastAsia="宋体" w:hAnsi="宋体" w:cstheme="minorEastAsia" w:hint="eastAsia"/>
          <w:kern w:val="2"/>
          <w:sz w:val="21"/>
        </w:rPr>
        <w:t>，</w:t>
      </w:r>
      <w:r w:rsidRPr="006B66C2">
        <w:rPr>
          <w:rFonts w:ascii="宋体" w:eastAsia="宋体" w:hAnsi="宋体" w:cstheme="minorEastAsia" w:hint="eastAsia"/>
          <w:kern w:val="2"/>
          <w:sz w:val="21"/>
        </w:rPr>
        <w:t>学生每学期可以选修</w:t>
      </w:r>
      <w:r w:rsidRPr="006B66C2">
        <w:rPr>
          <w:rFonts w:ascii="宋体" w:eastAsia="宋体" w:hAnsi="宋体" w:cstheme="minorEastAsia"/>
          <w:kern w:val="2"/>
          <w:sz w:val="21"/>
        </w:rPr>
        <w:t xml:space="preserve"> 12 学分课程</w:t>
      </w:r>
      <w:r w:rsidRPr="006B66C2">
        <w:rPr>
          <w:rFonts w:ascii="宋体" w:eastAsia="宋体" w:hAnsi="宋体" w:cstheme="minorEastAsia" w:hint="eastAsia"/>
          <w:kern w:val="2"/>
          <w:sz w:val="21"/>
        </w:rPr>
        <w:t>（</w:t>
      </w:r>
      <w:r>
        <w:rPr>
          <w:rFonts w:ascii="宋体" w:eastAsia="宋体" w:hAnsi="宋体" w:cstheme="minorEastAsia"/>
          <w:kern w:val="2"/>
          <w:sz w:val="21"/>
        </w:rPr>
        <w:t>3-4</w:t>
      </w:r>
      <w:r w:rsidRPr="006B66C2">
        <w:rPr>
          <w:rFonts w:ascii="宋体" w:eastAsia="宋体" w:hAnsi="宋体" w:cstheme="minorEastAsia"/>
          <w:kern w:val="2"/>
          <w:sz w:val="21"/>
        </w:rPr>
        <w:t>门本科专业课程），课程选择灵活，学生可以在各学科中跨专业选择自己意向课程</w:t>
      </w:r>
      <w:r>
        <w:rPr>
          <w:rFonts w:ascii="宋体" w:eastAsia="宋体" w:hAnsi="宋体" w:cstheme="minorEastAsia" w:hint="eastAsia"/>
          <w:kern w:val="2"/>
          <w:sz w:val="21"/>
        </w:rPr>
        <w:t>。</w:t>
      </w:r>
      <w:r w:rsidRPr="006B66C2">
        <w:rPr>
          <w:rFonts w:ascii="宋体" w:eastAsia="宋体" w:hAnsi="宋体" w:cstheme="minorEastAsia" w:hint="eastAsia"/>
          <w:kern w:val="2"/>
          <w:sz w:val="21"/>
        </w:rPr>
        <w:t>在满足课程空位及先修课要求的基础上，</w:t>
      </w:r>
      <w:r w:rsidR="00944AAB" w:rsidRPr="00944AAB">
        <w:rPr>
          <w:rFonts w:ascii="宋体" w:eastAsia="宋体" w:hAnsi="宋体" w:cstheme="minorEastAsia" w:hint="eastAsia"/>
          <w:kern w:val="2"/>
          <w:sz w:val="21"/>
        </w:rPr>
        <w:t>除了计算机工程专业，其他专业全科开放，部分专业课程空位紧张</w:t>
      </w:r>
      <w:r>
        <w:rPr>
          <w:rFonts w:ascii="宋体" w:eastAsia="宋体" w:hAnsi="宋体" w:cstheme="minorEastAsia" w:hint="eastAsia"/>
          <w:kern w:val="2"/>
          <w:sz w:val="21"/>
        </w:rPr>
        <w:t>，</w:t>
      </w:r>
      <w:r w:rsidRPr="006B66C2">
        <w:rPr>
          <w:rFonts w:ascii="宋体" w:eastAsia="宋体" w:hAnsi="宋体" w:cstheme="minorEastAsia" w:hint="eastAsia"/>
          <w:kern w:val="2"/>
          <w:sz w:val="21"/>
        </w:rPr>
        <w:t>商学院和工程学院的课程注册，基于课程位置是否紧张</w:t>
      </w:r>
      <w:r>
        <w:rPr>
          <w:rFonts w:ascii="宋体" w:eastAsia="宋体" w:hAnsi="宋体" w:cstheme="minorEastAsia" w:hint="eastAsia"/>
          <w:kern w:val="2"/>
          <w:sz w:val="21"/>
        </w:rPr>
        <w:t>。</w:t>
      </w:r>
      <w:r>
        <w:rPr>
          <w:rFonts w:ascii="宋体" w:eastAsia="宋体" w:hAnsi="宋体" w:cstheme="minorEastAsia"/>
          <w:kern w:val="2"/>
          <w:sz w:val="21"/>
        </w:rPr>
        <w:t xml:space="preserve"> </w:t>
      </w:r>
    </w:p>
    <w:p w14:paraId="0E837DBC" w14:textId="5EBF7E55" w:rsidR="008C2D70" w:rsidRPr="00851DDF" w:rsidRDefault="00851DDF" w:rsidP="004767F5">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0" w:type="auto"/>
        <w:tblInd w:w="420" w:type="dxa"/>
        <w:tblLook w:val="04A0" w:firstRow="1" w:lastRow="0" w:firstColumn="1" w:lastColumn="0" w:noHBand="0" w:noVBand="1"/>
      </w:tblPr>
      <w:tblGrid>
        <w:gridCol w:w="3106"/>
        <w:gridCol w:w="3107"/>
        <w:gridCol w:w="3103"/>
      </w:tblGrid>
      <w:tr w:rsidR="0045605F" w14:paraId="52601805" w14:textId="77777777" w:rsidTr="0045605F">
        <w:tc>
          <w:tcPr>
            <w:tcW w:w="3106" w:type="dxa"/>
          </w:tcPr>
          <w:p w14:paraId="589AE0FA" w14:textId="3BB0C6E8"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Accounting and Finance</w:t>
            </w:r>
          </w:p>
        </w:tc>
        <w:tc>
          <w:tcPr>
            <w:tcW w:w="3107" w:type="dxa"/>
          </w:tcPr>
          <w:p w14:paraId="48B5B109" w14:textId="3EC6F50E" w:rsidR="0045605F" w:rsidRDefault="006B66C2" w:rsidP="0045605F">
            <w:pPr>
              <w:pStyle w:val="a3"/>
              <w:widowControl/>
              <w:tabs>
                <w:tab w:val="left" w:pos="2040"/>
              </w:tabs>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Global Operations Management</w:t>
            </w:r>
          </w:p>
        </w:tc>
        <w:tc>
          <w:tcPr>
            <w:tcW w:w="3103" w:type="dxa"/>
          </w:tcPr>
          <w:p w14:paraId="7D55746B" w14:textId="3404F60D"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International Business</w:t>
            </w:r>
          </w:p>
        </w:tc>
      </w:tr>
      <w:tr w:rsidR="0045605F" w14:paraId="46E7FA01" w14:textId="77777777" w:rsidTr="0045605F">
        <w:tc>
          <w:tcPr>
            <w:tcW w:w="3106" w:type="dxa"/>
          </w:tcPr>
          <w:p w14:paraId="4B864810" w14:textId="1EE47B4A"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Information Systems and Technology</w:t>
            </w:r>
          </w:p>
        </w:tc>
        <w:tc>
          <w:tcPr>
            <w:tcW w:w="3107" w:type="dxa"/>
          </w:tcPr>
          <w:p w14:paraId="79877C41" w14:textId="15EB215E"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Aerospace Engineering</w:t>
            </w:r>
          </w:p>
        </w:tc>
        <w:tc>
          <w:tcPr>
            <w:tcW w:w="3103" w:type="dxa"/>
          </w:tcPr>
          <w:p w14:paraId="5DB6BFC6" w14:textId="6C3DF109"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Biomedical Engineering</w:t>
            </w:r>
          </w:p>
        </w:tc>
      </w:tr>
      <w:tr w:rsidR="0045605F" w14:paraId="39F21966" w14:textId="77777777" w:rsidTr="0045605F">
        <w:tc>
          <w:tcPr>
            <w:tcW w:w="3106" w:type="dxa"/>
          </w:tcPr>
          <w:p w14:paraId="4C6EC17E" w14:textId="01258896"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Industrial and System Engineering</w:t>
            </w:r>
          </w:p>
        </w:tc>
        <w:tc>
          <w:tcPr>
            <w:tcW w:w="3107" w:type="dxa"/>
          </w:tcPr>
          <w:p w14:paraId="5001E367" w14:textId="19BCD899"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Mechanical Engineering</w:t>
            </w:r>
          </w:p>
        </w:tc>
        <w:tc>
          <w:tcPr>
            <w:tcW w:w="3103" w:type="dxa"/>
          </w:tcPr>
          <w:p w14:paraId="737DBE15" w14:textId="1A48D70E"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Journalism and Mass Communications</w:t>
            </w:r>
          </w:p>
        </w:tc>
      </w:tr>
      <w:tr w:rsidR="0045605F" w14:paraId="608A2605" w14:textId="77777777" w:rsidTr="0045605F">
        <w:tc>
          <w:tcPr>
            <w:tcW w:w="3106" w:type="dxa"/>
          </w:tcPr>
          <w:p w14:paraId="17C53BF1" w14:textId="1243941C"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Psychology</w:t>
            </w:r>
          </w:p>
        </w:tc>
        <w:tc>
          <w:tcPr>
            <w:tcW w:w="3107" w:type="dxa"/>
          </w:tcPr>
          <w:p w14:paraId="049956E2" w14:textId="6414DEA9"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Computer Science</w:t>
            </w:r>
          </w:p>
        </w:tc>
        <w:tc>
          <w:tcPr>
            <w:tcW w:w="3103" w:type="dxa"/>
          </w:tcPr>
          <w:p w14:paraId="09A6D6C6" w14:textId="609453B6" w:rsidR="0045605F" w:rsidRDefault="006B66C2" w:rsidP="006B66C2">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kern w:val="2"/>
                <w:sz w:val="21"/>
              </w:rPr>
              <w:t xml:space="preserve">   </w:t>
            </w:r>
            <w:r w:rsidRPr="006B66C2">
              <w:rPr>
                <w:rFonts w:ascii="宋体" w:eastAsia="宋体" w:hAnsi="宋体" w:cstheme="minorEastAsia"/>
                <w:kern w:val="2"/>
                <w:sz w:val="21"/>
              </w:rPr>
              <w:t>Entrepreneurship</w:t>
            </w:r>
          </w:p>
        </w:tc>
      </w:tr>
      <w:tr w:rsidR="0045605F" w14:paraId="1E2BE80A" w14:textId="77777777" w:rsidTr="0045605F">
        <w:tc>
          <w:tcPr>
            <w:tcW w:w="3106" w:type="dxa"/>
          </w:tcPr>
          <w:p w14:paraId="2EE18195" w14:textId="2D84DEAE"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Hospitality, Tourism and Event Man</w:t>
            </w:r>
            <w:r w:rsidR="00D05870">
              <w:rPr>
                <w:rFonts w:ascii="宋体" w:eastAsia="宋体" w:hAnsi="宋体" w:cstheme="minorEastAsia"/>
                <w:kern w:val="2"/>
                <w:sz w:val="21"/>
              </w:rPr>
              <w:t>a</w:t>
            </w:r>
            <w:r w:rsidRPr="006B66C2">
              <w:rPr>
                <w:rFonts w:ascii="宋体" w:eastAsia="宋体" w:hAnsi="宋体" w:cstheme="minorEastAsia"/>
                <w:kern w:val="2"/>
                <w:sz w:val="21"/>
              </w:rPr>
              <w:t>gement</w:t>
            </w:r>
          </w:p>
        </w:tc>
        <w:tc>
          <w:tcPr>
            <w:tcW w:w="3107" w:type="dxa"/>
          </w:tcPr>
          <w:p w14:paraId="1C34FCF5" w14:textId="41EAF889" w:rsidR="0045605F" w:rsidRDefault="006B66C2" w:rsidP="0045605F">
            <w:pPr>
              <w:pStyle w:val="a3"/>
              <w:widowControl/>
              <w:spacing w:beforeAutospacing="0" w:afterAutospacing="0" w:line="360" w:lineRule="auto"/>
              <w:jc w:val="center"/>
              <w:rPr>
                <w:rFonts w:ascii="宋体" w:eastAsia="宋体" w:hAnsi="宋体" w:cstheme="minorEastAsia"/>
                <w:kern w:val="2"/>
                <w:sz w:val="21"/>
              </w:rPr>
            </w:pPr>
            <w:r w:rsidRPr="006B66C2">
              <w:rPr>
                <w:rFonts w:ascii="宋体" w:eastAsia="宋体" w:hAnsi="宋体" w:cstheme="minorEastAsia"/>
                <w:kern w:val="2"/>
                <w:sz w:val="21"/>
              </w:rPr>
              <w:t>Human Resources Management</w:t>
            </w:r>
          </w:p>
        </w:tc>
        <w:tc>
          <w:tcPr>
            <w:tcW w:w="3103" w:type="dxa"/>
          </w:tcPr>
          <w:p w14:paraId="37D915F3" w14:textId="7DD8A8D5" w:rsidR="0045605F" w:rsidRDefault="00D05870" w:rsidP="0045605F">
            <w:pPr>
              <w:pStyle w:val="a3"/>
              <w:widowControl/>
              <w:spacing w:beforeAutospacing="0" w:afterAutospacing="0" w:line="360" w:lineRule="auto"/>
              <w:jc w:val="center"/>
              <w:rPr>
                <w:rFonts w:ascii="宋体" w:eastAsia="宋体" w:hAnsi="宋体" w:cstheme="minorEastAsia"/>
                <w:kern w:val="2"/>
                <w:sz w:val="21"/>
              </w:rPr>
            </w:pPr>
            <w:r w:rsidRPr="00D05870">
              <w:rPr>
                <w:rFonts w:ascii="宋体" w:eastAsia="宋体" w:hAnsi="宋体" w:cstheme="minorEastAsia"/>
                <w:kern w:val="2"/>
                <w:sz w:val="21"/>
              </w:rPr>
              <w:t>Electrical Engineering</w:t>
            </w:r>
          </w:p>
        </w:tc>
      </w:tr>
      <w:tr w:rsidR="0045605F" w14:paraId="1072CC94" w14:textId="77777777" w:rsidTr="0045605F">
        <w:tc>
          <w:tcPr>
            <w:tcW w:w="3106" w:type="dxa"/>
          </w:tcPr>
          <w:p w14:paraId="6ED9080A" w14:textId="7EC52F4E" w:rsidR="0045605F" w:rsidRDefault="00D05870" w:rsidP="0045605F">
            <w:pPr>
              <w:pStyle w:val="a3"/>
              <w:widowControl/>
              <w:spacing w:beforeAutospacing="0" w:afterAutospacing="0" w:line="360" w:lineRule="auto"/>
              <w:jc w:val="center"/>
              <w:rPr>
                <w:rFonts w:ascii="宋体" w:eastAsia="宋体" w:hAnsi="宋体" w:cstheme="minorEastAsia"/>
                <w:kern w:val="2"/>
                <w:sz w:val="21"/>
              </w:rPr>
            </w:pPr>
            <w:r w:rsidRPr="00D05870">
              <w:rPr>
                <w:rFonts w:ascii="宋体" w:eastAsia="宋体" w:hAnsi="宋体" w:cstheme="minorEastAsia"/>
                <w:kern w:val="2"/>
                <w:sz w:val="21"/>
              </w:rPr>
              <w:t>Chemical and Material Engineering</w:t>
            </w:r>
          </w:p>
        </w:tc>
        <w:tc>
          <w:tcPr>
            <w:tcW w:w="3107" w:type="dxa"/>
          </w:tcPr>
          <w:p w14:paraId="17165AF3" w14:textId="79452A4C" w:rsidR="0045605F" w:rsidRDefault="00D05870" w:rsidP="0045605F">
            <w:pPr>
              <w:pStyle w:val="a3"/>
              <w:widowControl/>
              <w:spacing w:beforeAutospacing="0" w:afterAutospacing="0" w:line="360" w:lineRule="auto"/>
              <w:jc w:val="center"/>
              <w:rPr>
                <w:rFonts w:ascii="宋体" w:eastAsia="宋体" w:hAnsi="宋体" w:cstheme="minorEastAsia"/>
                <w:kern w:val="2"/>
                <w:sz w:val="21"/>
              </w:rPr>
            </w:pPr>
            <w:r w:rsidRPr="00D05870">
              <w:rPr>
                <w:rFonts w:ascii="宋体" w:eastAsia="宋体" w:hAnsi="宋体" w:cstheme="minorEastAsia"/>
                <w:kern w:val="2"/>
                <w:sz w:val="21"/>
              </w:rPr>
              <w:t>Civil and Environmental Engineering</w:t>
            </w:r>
          </w:p>
        </w:tc>
        <w:tc>
          <w:tcPr>
            <w:tcW w:w="3103" w:type="dxa"/>
          </w:tcPr>
          <w:p w14:paraId="4FABE4BB" w14:textId="63DAE951" w:rsidR="0045605F" w:rsidRDefault="00D05870" w:rsidP="0045605F">
            <w:pPr>
              <w:pStyle w:val="a3"/>
              <w:widowControl/>
              <w:spacing w:beforeAutospacing="0" w:afterAutospacing="0" w:line="360" w:lineRule="auto"/>
              <w:jc w:val="center"/>
              <w:rPr>
                <w:rFonts w:ascii="宋体" w:eastAsia="宋体" w:hAnsi="宋体" w:cstheme="minorEastAsia"/>
                <w:kern w:val="2"/>
                <w:sz w:val="21"/>
              </w:rPr>
            </w:pPr>
            <w:r w:rsidRPr="00D05870">
              <w:rPr>
                <w:rFonts w:ascii="宋体" w:eastAsia="宋体" w:hAnsi="宋体" w:cstheme="minorEastAsia"/>
                <w:kern w:val="2"/>
                <w:sz w:val="21"/>
              </w:rPr>
              <w:t>Computer Engineering</w:t>
            </w:r>
          </w:p>
        </w:tc>
      </w:tr>
      <w:tr w:rsidR="00D05870" w14:paraId="0F6A41A2" w14:textId="77777777" w:rsidTr="0045605F">
        <w:tc>
          <w:tcPr>
            <w:tcW w:w="3106" w:type="dxa"/>
          </w:tcPr>
          <w:p w14:paraId="473CF1EA" w14:textId="029844BF" w:rsidR="00D05870" w:rsidRPr="00D05870" w:rsidRDefault="00D05870" w:rsidP="0045605F">
            <w:pPr>
              <w:pStyle w:val="a3"/>
              <w:widowControl/>
              <w:spacing w:beforeAutospacing="0" w:afterAutospacing="0" w:line="360" w:lineRule="auto"/>
              <w:jc w:val="center"/>
              <w:rPr>
                <w:rFonts w:ascii="宋体" w:eastAsia="宋体" w:hAnsi="宋体" w:cstheme="minorEastAsia"/>
                <w:kern w:val="2"/>
                <w:sz w:val="21"/>
              </w:rPr>
            </w:pPr>
            <w:r w:rsidRPr="00D05870">
              <w:rPr>
                <w:rFonts w:ascii="宋体" w:eastAsia="宋体" w:hAnsi="宋体" w:cstheme="minorEastAsia"/>
                <w:kern w:val="2"/>
                <w:sz w:val="21"/>
              </w:rPr>
              <w:t>Economics</w:t>
            </w:r>
          </w:p>
        </w:tc>
        <w:tc>
          <w:tcPr>
            <w:tcW w:w="3107" w:type="dxa"/>
          </w:tcPr>
          <w:p w14:paraId="08197E72" w14:textId="5B4CD499" w:rsidR="00D05870" w:rsidRPr="00D05870" w:rsidRDefault="00D05870" w:rsidP="0045605F">
            <w:pPr>
              <w:pStyle w:val="a3"/>
              <w:widowControl/>
              <w:spacing w:beforeAutospacing="0" w:afterAutospacing="0" w:line="360" w:lineRule="auto"/>
              <w:jc w:val="center"/>
              <w:rPr>
                <w:rFonts w:ascii="宋体" w:eastAsia="宋体" w:hAnsi="宋体" w:cstheme="minorEastAsia"/>
                <w:kern w:val="2"/>
                <w:sz w:val="21"/>
              </w:rPr>
            </w:pPr>
            <w:r w:rsidRPr="00D05870">
              <w:rPr>
                <w:rFonts w:ascii="宋体" w:eastAsia="宋体" w:hAnsi="宋体" w:cstheme="minorEastAsia"/>
                <w:kern w:val="2"/>
                <w:sz w:val="21"/>
              </w:rPr>
              <w:t>Design</w:t>
            </w:r>
          </w:p>
        </w:tc>
        <w:tc>
          <w:tcPr>
            <w:tcW w:w="3103" w:type="dxa"/>
          </w:tcPr>
          <w:p w14:paraId="5514861F" w14:textId="1F184B5E" w:rsidR="00D05870" w:rsidRPr="00D05870" w:rsidRDefault="00944AAB" w:rsidP="0045605F">
            <w:pPr>
              <w:pStyle w:val="a3"/>
              <w:widowControl/>
              <w:spacing w:beforeAutospacing="0" w:afterAutospacing="0" w:line="360" w:lineRule="auto"/>
              <w:jc w:val="center"/>
              <w:rPr>
                <w:rFonts w:ascii="宋体" w:eastAsia="宋体" w:hAnsi="宋体" w:cstheme="minorEastAsia"/>
                <w:kern w:val="2"/>
                <w:sz w:val="21"/>
              </w:rPr>
            </w:pPr>
            <w:r w:rsidRPr="00944AAB">
              <w:rPr>
                <w:rFonts w:ascii="宋体" w:eastAsia="宋体" w:hAnsi="宋体" w:cstheme="minorEastAsia"/>
                <w:kern w:val="2"/>
                <w:sz w:val="21"/>
              </w:rPr>
              <w:t>Biological Sciences</w:t>
            </w:r>
          </w:p>
        </w:tc>
      </w:tr>
    </w:tbl>
    <w:p w14:paraId="73B8D8DF" w14:textId="0A0C334F" w:rsidR="004767F5" w:rsidRPr="003116FA" w:rsidRDefault="006539D7" w:rsidP="003116FA">
      <w:pPr>
        <w:pStyle w:val="a4"/>
        <w:numPr>
          <w:ilvl w:val="0"/>
          <w:numId w:val="23"/>
        </w:numPr>
        <w:autoSpaceDE w:val="0"/>
        <w:autoSpaceDN w:val="0"/>
        <w:adjustRightInd w:val="0"/>
        <w:spacing w:line="360" w:lineRule="auto"/>
        <w:ind w:firstLineChars="0"/>
        <w:contextualSpacing/>
        <w:jc w:val="left"/>
        <w:rPr>
          <w:rFonts w:asciiTheme="minorEastAsia" w:hAnsiTheme="minorEastAsia"/>
          <w:b/>
          <w:bCs/>
        </w:rPr>
      </w:pPr>
      <w:r>
        <w:rPr>
          <w:rFonts w:ascii="宋体" w:eastAsia="宋体" w:hAnsi="宋体" w:cstheme="minorEastAsia" w:hint="eastAsia"/>
        </w:rPr>
        <w:t>课程链接：</w:t>
      </w:r>
      <w:hyperlink r:id="rId8" w:history="1">
        <w:r w:rsidR="00944AAB" w:rsidRPr="00944AAB">
          <w:rPr>
            <w:rStyle w:val="a5"/>
            <w:rFonts w:ascii="宋体" w:eastAsia="宋体" w:hAnsi="宋体" w:cstheme="minorEastAsia"/>
          </w:rPr>
          <w:t>https://catalog.sjsu.edu/</w:t>
        </w:r>
      </w:hyperlink>
      <w:r w:rsidR="0045605F" w:rsidRPr="0045605F">
        <w:rPr>
          <w:rFonts w:ascii="宋体" w:eastAsia="宋体" w:hAnsi="宋体" w:cstheme="minorEastAsia"/>
        </w:rPr>
        <w:t xml:space="preserve"> </w:t>
      </w:r>
    </w:p>
    <w:p w14:paraId="5C5BCF28" w14:textId="6ACA37DB" w:rsidR="00851DDF"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项目时间：</w:t>
      </w:r>
      <w:r w:rsidR="0045605F" w:rsidRPr="006539D7">
        <w:rPr>
          <w:rFonts w:ascii="宋体" w:eastAsia="宋体" w:hAnsi="宋体" w:cstheme="minorEastAsia" w:hint="eastAsia"/>
          <w:kern w:val="2"/>
          <w:sz w:val="21"/>
        </w:rPr>
        <w:t>秋季学期：</w:t>
      </w:r>
      <w:r w:rsidR="0045605F" w:rsidRPr="006539D7">
        <w:rPr>
          <w:rFonts w:ascii="宋体" w:eastAsia="宋体" w:hAnsi="宋体" w:cstheme="minorEastAsia"/>
          <w:kern w:val="2"/>
          <w:sz w:val="21"/>
        </w:rPr>
        <w:t>8月</w:t>
      </w:r>
      <w:r w:rsidR="0045605F">
        <w:rPr>
          <w:rFonts w:ascii="宋体" w:eastAsia="宋体" w:hAnsi="宋体" w:cstheme="minorEastAsia" w:hint="eastAsia"/>
          <w:kern w:val="2"/>
          <w:sz w:val="21"/>
        </w:rPr>
        <w:t>底</w:t>
      </w:r>
      <w:r w:rsidR="0045605F" w:rsidRPr="006539D7">
        <w:rPr>
          <w:rFonts w:ascii="宋体" w:eastAsia="宋体" w:hAnsi="宋体" w:cstheme="minorEastAsia"/>
          <w:kern w:val="2"/>
          <w:sz w:val="21"/>
        </w:rPr>
        <w:t>–12月 | 春季学期：1月</w:t>
      </w:r>
      <w:r w:rsidR="0045605F">
        <w:rPr>
          <w:rFonts w:ascii="宋体" w:eastAsia="宋体" w:hAnsi="宋体" w:cstheme="minorEastAsia" w:hint="eastAsia"/>
          <w:kern w:val="2"/>
          <w:sz w:val="21"/>
        </w:rPr>
        <w:t>初-</w:t>
      </w:r>
      <w:r w:rsidR="0045605F" w:rsidRPr="006539D7">
        <w:rPr>
          <w:rFonts w:ascii="宋体" w:eastAsia="宋体" w:hAnsi="宋体" w:cstheme="minorEastAsia"/>
          <w:kern w:val="2"/>
          <w:sz w:val="21"/>
        </w:rPr>
        <w:t xml:space="preserve"> 5月 | 学年：8月–5月</w:t>
      </w:r>
    </w:p>
    <w:p w14:paraId="3EBD766E" w14:textId="03B27A7D"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学制和课程安排：</w:t>
      </w:r>
      <w:r w:rsidR="00AF3387" w:rsidRPr="006539D7">
        <w:rPr>
          <w:rFonts w:ascii="宋体" w:eastAsia="宋体" w:hAnsi="宋体" w:cstheme="minorEastAsia" w:hint="eastAsia"/>
          <w:kern w:val="2"/>
          <w:sz w:val="21"/>
        </w:rPr>
        <w:t>一学年分为两学期</w:t>
      </w:r>
      <w:r w:rsidR="00AF3387">
        <w:rPr>
          <w:rFonts w:ascii="宋体" w:eastAsia="宋体" w:hAnsi="宋体" w:cstheme="minorEastAsia" w:hint="eastAsia"/>
          <w:kern w:val="2"/>
          <w:sz w:val="21"/>
        </w:rPr>
        <w:t>，</w:t>
      </w:r>
      <w:r w:rsidR="00944AAB" w:rsidRPr="00944AAB">
        <w:rPr>
          <w:rFonts w:ascii="宋体" w:eastAsia="宋体" w:hAnsi="宋体" w:cstheme="minorEastAsia" w:hint="eastAsia"/>
          <w:kern w:val="2"/>
          <w:sz w:val="21"/>
        </w:rPr>
        <w:t>学生每学期可以选修</w:t>
      </w:r>
      <w:r w:rsidR="00944AAB" w:rsidRPr="00944AAB">
        <w:rPr>
          <w:rFonts w:ascii="宋体" w:eastAsia="宋体" w:hAnsi="宋体" w:cstheme="minorEastAsia"/>
          <w:kern w:val="2"/>
          <w:sz w:val="21"/>
        </w:rPr>
        <w:t xml:space="preserve"> 12 学分课程</w:t>
      </w:r>
      <w:r w:rsidRPr="006539D7">
        <w:rPr>
          <w:rFonts w:ascii="宋体" w:eastAsia="宋体" w:hAnsi="宋体" w:cstheme="minorEastAsia" w:hint="eastAsia"/>
          <w:kern w:val="2"/>
          <w:sz w:val="21"/>
        </w:rPr>
        <w:t>。</w:t>
      </w:r>
    </w:p>
    <w:p w14:paraId="425D53D8" w14:textId="7AB14796" w:rsidR="004500F5" w:rsidRDefault="004500F5"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项目收获</w:t>
      </w:r>
      <w:r w:rsidR="006539D7">
        <w:rPr>
          <w:rFonts w:ascii="宋体" w:eastAsia="宋体" w:hAnsi="宋体" w:cstheme="minorEastAsia" w:hint="eastAsia"/>
          <w:b/>
          <w:bCs/>
          <w:kern w:val="2"/>
          <w:sz w:val="21"/>
        </w:rPr>
        <w:t>：</w:t>
      </w:r>
      <w:r w:rsidRPr="006539D7">
        <w:rPr>
          <w:rFonts w:ascii="宋体" w:eastAsia="宋体" w:hAnsi="宋体" w:cstheme="minorEastAsia" w:hint="eastAsia"/>
          <w:kern w:val="2"/>
          <w:sz w:val="21"/>
        </w:rPr>
        <w:t>国际化视野、官方成绩单，与名校教授近距离交流，增大获得推荐信的可能；多元化人脉，助力未来发展；历史、文化的精神之旅。</w:t>
      </w:r>
    </w:p>
    <w:bookmarkEnd w:id="2"/>
    <w:p w14:paraId="3C3DCEB9" w14:textId="6B0F6B33" w:rsidR="00F07DBA" w:rsidRDefault="00BB3898"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社会文化活动</w:t>
      </w:r>
      <w:r w:rsidR="006539D7" w:rsidRPr="006539D7">
        <w:rPr>
          <w:rFonts w:ascii="宋体" w:eastAsia="宋体" w:hAnsi="宋体" w:cstheme="minorEastAsia" w:hint="eastAsia"/>
          <w:kern w:val="2"/>
          <w:sz w:val="21"/>
        </w:rPr>
        <w:t>：</w:t>
      </w:r>
      <w:r w:rsidR="00AF3387" w:rsidRPr="00AB67EA">
        <w:rPr>
          <w:rFonts w:ascii="宋体" w:eastAsia="宋体" w:hAnsi="宋体" w:cstheme="minorEastAsia" w:hint="eastAsia"/>
          <w:kern w:val="2"/>
          <w:sz w:val="21"/>
        </w:rPr>
        <w:t>学校地理位置优越，</w:t>
      </w:r>
      <w:r w:rsidR="00944AAB" w:rsidRPr="00944AAB">
        <w:rPr>
          <w:rFonts w:ascii="宋体" w:eastAsia="宋体" w:hAnsi="宋体" w:cstheme="minorEastAsia" w:hint="eastAsia"/>
          <w:kern w:val="2"/>
          <w:sz w:val="21"/>
        </w:rPr>
        <w:t>座落于硅谷</w:t>
      </w:r>
      <w:r w:rsidR="00944AAB" w:rsidRPr="00944AAB">
        <w:rPr>
          <w:rFonts w:ascii="宋体" w:eastAsia="宋体" w:hAnsi="宋体" w:cstheme="minorEastAsia"/>
          <w:kern w:val="2"/>
          <w:sz w:val="21"/>
        </w:rPr>
        <w:t>(Silicon Valley), 于附近的旧金山-圣何塞地区为全美的重要科技中心</w:t>
      </w:r>
      <w:r w:rsidR="00944AAB">
        <w:rPr>
          <w:rFonts w:ascii="宋体" w:eastAsia="宋体" w:hAnsi="宋体" w:cstheme="minorEastAsia" w:hint="eastAsia"/>
          <w:kern w:val="2"/>
          <w:sz w:val="21"/>
        </w:rPr>
        <w:t>。</w:t>
      </w:r>
      <w:r w:rsidR="00944AAB" w:rsidRPr="00944AAB">
        <w:rPr>
          <w:rFonts w:ascii="宋体" w:eastAsia="宋体" w:hAnsi="宋体" w:cstheme="minorEastAsia" w:hint="eastAsia"/>
          <w:kern w:val="2"/>
          <w:sz w:val="21"/>
        </w:rPr>
        <w:t>圣荷西市气候宜人，每年有</w:t>
      </w:r>
      <w:r w:rsidR="00944AAB" w:rsidRPr="00944AAB">
        <w:rPr>
          <w:rFonts w:ascii="宋体" w:eastAsia="宋体" w:hAnsi="宋体" w:cstheme="minorEastAsia"/>
          <w:kern w:val="2"/>
          <w:sz w:val="21"/>
        </w:rPr>
        <w:t>300多天都是阳光明媚的好天气，全年平均温度20°C。</w:t>
      </w:r>
      <w:r w:rsidR="00C408DC" w:rsidRPr="00C408DC">
        <w:rPr>
          <w:rFonts w:ascii="宋体" w:eastAsia="宋体" w:hAnsi="宋体" w:cstheme="minorEastAsia" w:hint="eastAsia"/>
          <w:kern w:val="2"/>
          <w:sz w:val="21"/>
        </w:rPr>
        <w:t>该校拥有</w:t>
      </w:r>
      <w:r w:rsidR="00C408DC" w:rsidRPr="00C408DC">
        <w:rPr>
          <w:rFonts w:ascii="宋体" w:eastAsia="宋体" w:hAnsi="宋体" w:cstheme="minorEastAsia"/>
          <w:kern w:val="2"/>
          <w:sz w:val="21"/>
        </w:rPr>
        <w:t>450多个学生会组织，戏剧、篮球、棒球、橄榄球、排球</w:t>
      </w:r>
      <w:r w:rsidR="00C408DC">
        <w:rPr>
          <w:rFonts w:ascii="宋体" w:eastAsia="宋体" w:hAnsi="宋体" w:cstheme="minorEastAsia" w:hint="eastAsia"/>
          <w:kern w:val="2"/>
          <w:sz w:val="21"/>
        </w:rPr>
        <w:t>等等。</w:t>
      </w:r>
    </w:p>
    <w:p w14:paraId="0A4379B8" w14:textId="09AE026B" w:rsidR="006539D7" w:rsidRDefault="00BB3898"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lastRenderedPageBreak/>
        <w:t>驻地应急管理服务</w:t>
      </w:r>
      <w:r w:rsidR="006539D7" w:rsidRPr="006539D7">
        <w:rPr>
          <w:rFonts w:ascii="宋体" w:eastAsia="宋体" w:hAnsi="宋体" w:cstheme="minorEastAsia" w:hint="eastAsia"/>
          <w:kern w:val="2"/>
          <w:sz w:val="21"/>
        </w:rPr>
        <w:t>：</w:t>
      </w:r>
      <w:r w:rsidR="00863A5B" w:rsidRPr="00863A5B">
        <w:rPr>
          <w:rFonts w:ascii="宋体" w:eastAsia="宋体" w:hAnsi="宋体" w:cstheme="minorEastAsia" w:hint="eastAsia"/>
          <w:kern w:val="2"/>
          <w:sz w:val="21"/>
        </w:rPr>
        <w:t>海外生活支持及应急保障服务；</w:t>
      </w:r>
      <w:r w:rsidR="00863A5B" w:rsidRPr="00863A5B">
        <w:rPr>
          <w:rFonts w:ascii="宋体" w:eastAsia="宋体" w:hAnsi="宋体" w:cstheme="minorEastAsia"/>
          <w:kern w:val="2"/>
          <w:sz w:val="21"/>
        </w:rPr>
        <w:t>7/24应急热线支持；安全的海外住宿安排和保障；SAF专属定制版应急保险；个性化的咨询和指导；专业化学生签证指导；各项行前安排及指导。</w:t>
      </w:r>
    </w:p>
    <w:p w14:paraId="13127122" w14:textId="6FA0DD60" w:rsidR="00944AAB" w:rsidRPr="00944AAB" w:rsidRDefault="006539D7" w:rsidP="00944AAB">
      <w:pPr>
        <w:pStyle w:val="a4"/>
        <w:numPr>
          <w:ilvl w:val="0"/>
          <w:numId w:val="22"/>
        </w:numPr>
        <w:ind w:firstLineChars="0"/>
        <w:rPr>
          <w:rFonts w:ascii="宋体" w:eastAsia="宋体" w:hAnsi="宋体" w:cstheme="minorEastAsia"/>
          <w:szCs w:val="24"/>
        </w:rPr>
      </w:pPr>
      <w:r w:rsidRPr="00944AAB">
        <w:rPr>
          <w:rFonts w:ascii="宋体" w:eastAsia="宋体" w:hAnsi="宋体" w:cstheme="minorEastAsia" w:hint="eastAsia"/>
        </w:rPr>
        <w:t>住宿安排：</w:t>
      </w:r>
      <w:r w:rsidR="00863A5B" w:rsidRPr="00944AAB">
        <w:rPr>
          <w:rFonts w:ascii="宋体" w:eastAsia="宋体" w:hAnsi="宋体" w:cstheme="minorEastAsia"/>
        </w:rPr>
        <w:t>SAF</w:t>
      </w:r>
      <w:r w:rsidR="00863A5B" w:rsidRPr="00944AAB">
        <w:rPr>
          <w:rFonts w:ascii="宋体" w:eastAsia="宋体" w:hAnsi="宋体" w:cstheme="minorEastAsia" w:hint="eastAsia"/>
        </w:rPr>
        <w:t>统一为学生安排住宿。一般会入住校外学生公寓双人间，内设床、桌子、柜子等家具，共用起居室和浴室。</w:t>
      </w:r>
      <w:r w:rsidR="00944AAB" w:rsidRPr="00944AAB">
        <w:rPr>
          <w:rFonts w:ascii="宋体" w:eastAsia="宋体" w:hAnsi="宋体" w:cstheme="minorEastAsia" w:hint="eastAsia"/>
          <w:szCs w:val="24"/>
        </w:rPr>
        <w:t>楼内设有学习室、洗衣房、前台、及</w:t>
      </w:r>
      <w:r w:rsidR="00944AAB" w:rsidRPr="00944AAB">
        <w:rPr>
          <w:rFonts w:ascii="宋体" w:eastAsia="宋体" w:hAnsi="宋体" w:cstheme="minorEastAsia"/>
          <w:szCs w:val="24"/>
        </w:rPr>
        <w:t>24小时监控。</w:t>
      </w:r>
    </w:p>
    <w:p w14:paraId="68F953E9" w14:textId="4E3558EA" w:rsidR="00A86A63" w:rsidRPr="006539D7" w:rsidRDefault="00A86A63" w:rsidP="00944AAB">
      <w:pPr>
        <w:pStyle w:val="a3"/>
        <w:widowControl/>
        <w:spacing w:beforeAutospacing="0" w:afterAutospacing="0" w:line="360" w:lineRule="auto"/>
        <w:jc w:val="both"/>
        <w:rPr>
          <w:rFonts w:ascii="宋体" w:eastAsia="宋体" w:hAnsi="宋体" w:cstheme="minorEastAsia"/>
          <w:kern w:val="2"/>
          <w:sz w:val="21"/>
        </w:rPr>
      </w:pPr>
    </w:p>
    <w:p w14:paraId="423BE0C9" w14:textId="6C18A04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03FDC67" w:rsidR="00A147F0" w:rsidRPr="00A147F0" w:rsidRDefault="00A147F0" w:rsidP="00876AD2">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在读本科</w:t>
      </w:r>
      <w:r w:rsidR="00863A5B">
        <w:rPr>
          <w:rFonts w:ascii="宋体" w:eastAsia="宋体" w:hAnsi="宋体" w:hint="eastAsia"/>
        </w:rPr>
        <w:t>学生</w:t>
      </w:r>
    </w:p>
    <w:p w14:paraId="3FA20DE3" w14:textId="4D73AC4F" w:rsidR="00A147F0" w:rsidRPr="00A147F0" w:rsidRDefault="00A147F0" w:rsidP="00876AD2">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w:t>
      </w:r>
      <w:r w:rsidR="00944AAB">
        <w:rPr>
          <w:rFonts w:ascii="宋体" w:eastAsia="宋体" w:hAnsi="宋体"/>
        </w:rPr>
        <w:t>0</w:t>
      </w:r>
      <w:r w:rsidRPr="00A147F0">
        <w:rPr>
          <w:rFonts w:ascii="宋体" w:eastAsia="宋体" w:hAnsi="宋体"/>
        </w:rPr>
        <w:t>/4.0</w:t>
      </w:r>
    </w:p>
    <w:p w14:paraId="46FB9DE6" w14:textId="77777777" w:rsidR="00A147F0" w:rsidRPr="00A147F0" w:rsidRDefault="00A147F0" w:rsidP="00876AD2">
      <w:pPr>
        <w:pStyle w:val="a4"/>
        <w:widowControl/>
        <w:numPr>
          <w:ilvl w:val="0"/>
          <w:numId w:val="16"/>
        </w:numPr>
        <w:spacing w:after="160" w:line="360" w:lineRule="auto"/>
        <w:ind w:leftChars="373" w:left="1140" w:firstLineChars="0" w:hanging="357"/>
        <w:contextualSpacing/>
        <w:jc w:val="left"/>
        <w:rPr>
          <w:rFonts w:ascii="宋体" w:eastAsia="宋体" w:hAnsi="宋体" w:cs="Calibri"/>
        </w:rPr>
      </w:pPr>
      <w:r w:rsidRPr="00A147F0">
        <w:rPr>
          <w:rFonts w:ascii="宋体" w:eastAsia="宋体" w:hAnsi="宋体" w:hint="eastAsia"/>
        </w:rPr>
        <w:t>英语语言要求：</w:t>
      </w:r>
    </w:p>
    <w:p w14:paraId="3DE568A1" w14:textId="7F4C8B87" w:rsidR="00A147F0" w:rsidRPr="00A147F0" w:rsidRDefault="00A147F0" w:rsidP="00876AD2">
      <w:pPr>
        <w:pStyle w:val="a4"/>
        <w:widowControl/>
        <w:numPr>
          <w:ilvl w:val="0"/>
          <w:numId w:val="19"/>
        </w:numPr>
        <w:spacing w:after="160" w:line="360" w:lineRule="auto"/>
        <w:ind w:leftChars="544" w:left="1499" w:firstLineChars="0" w:hanging="357"/>
        <w:contextualSpacing/>
        <w:jc w:val="left"/>
        <w:rPr>
          <w:rFonts w:ascii="宋体" w:eastAsia="宋体" w:hAnsi="宋体" w:cs="Calibri"/>
        </w:rPr>
      </w:pPr>
      <w:r w:rsidRPr="00A147F0">
        <w:rPr>
          <w:rFonts w:ascii="宋体" w:eastAsia="宋体" w:hAnsi="宋体" w:hint="eastAsia"/>
        </w:rPr>
        <w:t>T</w:t>
      </w:r>
      <w:r w:rsidRPr="00A147F0">
        <w:rPr>
          <w:rFonts w:ascii="宋体" w:eastAsia="宋体" w:hAnsi="宋体"/>
        </w:rPr>
        <w:t xml:space="preserve">OEFL </w:t>
      </w:r>
      <w:r w:rsidRPr="00A147F0">
        <w:rPr>
          <w:rFonts w:ascii="宋体" w:eastAsia="宋体" w:hAnsi="宋体" w:hint="eastAsia"/>
        </w:rPr>
        <w:t>：</w:t>
      </w:r>
      <w:r w:rsidR="00944AAB" w:rsidRPr="00944AAB">
        <w:rPr>
          <w:rFonts w:ascii="宋体" w:eastAsia="宋体" w:hAnsi="宋体"/>
        </w:rPr>
        <w:t>71 （工程专业80）</w:t>
      </w:r>
    </w:p>
    <w:p w14:paraId="24EBCDCB" w14:textId="54401DD7" w:rsidR="00A147F0" w:rsidRDefault="00A147F0" w:rsidP="00876AD2">
      <w:pPr>
        <w:pStyle w:val="a4"/>
        <w:widowControl/>
        <w:numPr>
          <w:ilvl w:val="0"/>
          <w:numId w:val="19"/>
        </w:numPr>
        <w:spacing w:after="160" w:line="360" w:lineRule="auto"/>
        <w:ind w:leftChars="544" w:left="1499" w:firstLineChars="0" w:hanging="357"/>
        <w:contextualSpacing/>
        <w:jc w:val="left"/>
        <w:rPr>
          <w:rFonts w:ascii="宋体" w:eastAsia="宋体" w:hAnsi="宋体"/>
        </w:rPr>
      </w:pPr>
      <w:r w:rsidRPr="00A147F0">
        <w:rPr>
          <w:rFonts w:ascii="宋体" w:eastAsia="宋体" w:hAnsi="宋体"/>
        </w:rPr>
        <w:t xml:space="preserve">IELTS </w:t>
      </w:r>
      <w:r w:rsidRPr="00A147F0">
        <w:rPr>
          <w:rFonts w:ascii="宋体" w:eastAsia="宋体" w:hAnsi="宋体" w:hint="eastAsia"/>
        </w:rPr>
        <w:t>：</w:t>
      </w:r>
      <w:r w:rsidR="00944AAB" w:rsidRPr="00944AAB">
        <w:rPr>
          <w:rFonts w:ascii="宋体" w:eastAsia="宋体" w:hAnsi="宋体"/>
        </w:rPr>
        <w:t>6.0（工程专业6.5）</w:t>
      </w:r>
    </w:p>
    <w:p w14:paraId="104CF4EA" w14:textId="3B6544C2" w:rsidR="00863A5B" w:rsidRPr="00A147F0" w:rsidRDefault="00863A5B" w:rsidP="00876AD2">
      <w:pPr>
        <w:pStyle w:val="a4"/>
        <w:widowControl/>
        <w:numPr>
          <w:ilvl w:val="0"/>
          <w:numId w:val="19"/>
        </w:numPr>
        <w:spacing w:after="160" w:line="360" w:lineRule="auto"/>
        <w:ind w:leftChars="544" w:left="1499" w:firstLineChars="0" w:hanging="357"/>
        <w:contextualSpacing/>
        <w:jc w:val="left"/>
        <w:rPr>
          <w:rFonts w:ascii="宋体" w:eastAsia="宋体" w:hAnsi="宋体"/>
        </w:rPr>
      </w:pPr>
      <w:r>
        <w:rPr>
          <w:rFonts w:ascii="宋体" w:eastAsia="宋体" w:hAnsi="宋体" w:hint="eastAsia"/>
        </w:rPr>
        <w:t>Duolingo</w:t>
      </w:r>
      <w:r w:rsidRPr="00A147F0">
        <w:rPr>
          <w:rFonts w:ascii="宋体" w:eastAsia="宋体" w:hAnsi="宋体"/>
        </w:rPr>
        <w:t xml:space="preserve"> </w:t>
      </w:r>
      <w:r w:rsidRPr="00A147F0">
        <w:rPr>
          <w:rFonts w:ascii="宋体" w:eastAsia="宋体" w:hAnsi="宋体" w:hint="eastAsia"/>
        </w:rPr>
        <w:t>：</w:t>
      </w:r>
      <w:r w:rsidR="00944AAB" w:rsidRPr="00944AAB">
        <w:rPr>
          <w:rFonts w:ascii="宋体" w:eastAsia="宋体" w:hAnsi="宋体"/>
        </w:rPr>
        <w:t>110（工程专业120）</w:t>
      </w:r>
    </w:p>
    <w:p w14:paraId="0542AE68" w14:textId="005B7400"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申请截止日期：</w:t>
      </w:r>
      <w:r w:rsidR="00D36D61" w:rsidRPr="00F432B2">
        <w:rPr>
          <w:rFonts w:ascii="宋体" w:eastAsia="宋体" w:hAnsi="宋体" w:hint="eastAsia"/>
          <w:spacing w:val="-3"/>
        </w:rPr>
        <w:t>2</w:t>
      </w:r>
      <w:r w:rsidR="00D36D61" w:rsidRPr="00F432B2">
        <w:rPr>
          <w:rFonts w:ascii="宋体" w:eastAsia="宋体" w:hAnsi="宋体"/>
          <w:spacing w:val="-3"/>
        </w:rPr>
        <w:t>02</w:t>
      </w:r>
      <w:r w:rsidR="005F1828">
        <w:rPr>
          <w:rFonts w:ascii="宋体" w:eastAsia="宋体" w:hAnsi="宋体"/>
          <w:spacing w:val="-3"/>
        </w:rPr>
        <w:t>4</w:t>
      </w:r>
      <w:r w:rsidR="00D36D61" w:rsidRPr="00F432B2">
        <w:rPr>
          <w:rFonts w:ascii="宋体" w:eastAsia="宋体" w:hAnsi="宋体" w:hint="eastAsia"/>
          <w:spacing w:val="-3"/>
        </w:rPr>
        <w:t>年</w:t>
      </w:r>
      <w:r w:rsidR="00F432B2" w:rsidRPr="00F432B2">
        <w:rPr>
          <w:rFonts w:ascii="宋体" w:eastAsia="宋体" w:hAnsi="宋体"/>
          <w:spacing w:val="-3"/>
        </w:rPr>
        <w:t>04</w:t>
      </w:r>
      <w:r w:rsidR="00852716" w:rsidRPr="00F432B2">
        <w:rPr>
          <w:rFonts w:ascii="宋体" w:eastAsia="宋体" w:hAnsi="宋体" w:hint="eastAsia"/>
          <w:spacing w:val="-3"/>
        </w:rPr>
        <w:t>月</w:t>
      </w:r>
      <w:r w:rsidR="00C86A02">
        <w:rPr>
          <w:rFonts w:ascii="宋体" w:eastAsia="宋体" w:hAnsi="宋体"/>
          <w:spacing w:val="-3"/>
        </w:rPr>
        <w:t>15</w:t>
      </w:r>
      <w:r w:rsidR="00852716" w:rsidRPr="00F432B2">
        <w:rPr>
          <w:rFonts w:ascii="宋体" w:eastAsia="宋体" w:hAnsi="宋体" w:hint="eastAsia"/>
          <w:spacing w:val="-3"/>
        </w:rPr>
        <w:t>日</w:t>
      </w:r>
      <w:r w:rsidR="00F279E5">
        <w:rPr>
          <w:rFonts w:ascii="宋体" w:eastAsia="宋体" w:hAnsi="宋体" w:hint="eastAsia"/>
          <w:spacing w:val="-3"/>
        </w:rPr>
        <w:t xml:space="preserve"> （</w:t>
      </w:r>
      <w:r w:rsidR="00863A5B">
        <w:rPr>
          <w:rFonts w:ascii="宋体" w:eastAsia="宋体" w:hAnsi="宋体" w:hint="eastAsia"/>
          <w:spacing w:val="-3"/>
        </w:rPr>
        <w:t>秋季</w:t>
      </w:r>
      <w:r w:rsidR="00F279E5">
        <w:rPr>
          <w:rFonts w:ascii="宋体" w:eastAsia="宋体" w:hAnsi="宋体" w:hint="eastAsia"/>
          <w:spacing w:val="-3"/>
        </w:rPr>
        <w:t>学期）</w:t>
      </w:r>
    </w:p>
    <w:p w14:paraId="6A296E19" w14:textId="77777777"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3" w:name="_Hlk77952423"/>
      <w:bookmarkStart w:id="4" w:name="_Hlk77952403"/>
      <w:r w:rsidRPr="00A147F0">
        <w:rPr>
          <w:rFonts w:ascii="宋体" w:eastAsia="宋体" w:hAnsi="宋体" w:hint="eastAsia"/>
          <w:spacing w:val="-3"/>
        </w:rPr>
        <w:t>申请步骤</w:t>
      </w:r>
    </w:p>
    <w:p w14:paraId="52719643"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5" w:name="_Hlk77952440"/>
      <w:bookmarkEnd w:id="3"/>
      <w:r w:rsidRPr="00A147F0">
        <w:rPr>
          <w:rFonts w:ascii="宋体" w:eastAsia="宋体" w:hAnsi="宋体" w:hint="eastAsia"/>
          <w14:textOutline w14:w="9525" w14:cap="rnd" w14:cmpd="sng" w14:algn="ctr">
            <w14:noFill/>
            <w14:prstDash w14:val="solid"/>
            <w14:bevel/>
          </w14:textOutline>
        </w:rPr>
        <w:t>请阅读SAF官网申请概览（点击</w:t>
      </w:r>
      <w:hyperlink r:id="rId9"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写网上咨询表（</w:t>
      </w:r>
      <w:hyperlink r:id="rId10"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p>
    <w:p w14:paraId="5C8A8974"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6EC772D1" w:rsidR="00841DB9" w:rsidRPr="002756E6" w:rsidRDefault="00A147F0" w:rsidP="00841DB9">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F174C5">
        <w:rPr>
          <w:rFonts w:ascii="宋体" w:eastAsia="宋体" w:hAnsi="宋体" w:hint="eastAsia"/>
          <w:spacing w:val="-3"/>
        </w:rPr>
        <w:t>；</w:t>
      </w: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30AF919" w14:textId="2E6C1488" w:rsidR="00841DB9" w:rsidRPr="008239C1" w:rsidRDefault="00841DB9" w:rsidP="00876AD2">
      <w:pPr>
        <w:tabs>
          <w:tab w:val="left" w:pos="8080"/>
        </w:tabs>
        <w:spacing w:before="240" w:line="360" w:lineRule="auto"/>
        <w:ind w:leftChars="200" w:left="420"/>
        <w:rPr>
          <w:rFonts w:ascii="宋体" w:eastAsia="宋体" w:hAnsi="宋体" w:cs="Noto Sans"/>
          <w:szCs w:val="21"/>
        </w:rPr>
      </w:pPr>
      <w:r w:rsidRPr="008239C1">
        <w:rPr>
          <w:rFonts w:ascii="宋体" w:eastAsia="宋体" w:hAnsi="宋体" w:cs="Noto Sans" w:hint="eastAsia"/>
          <w:szCs w:val="21"/>
        </w:rPr>
        <w:t>项目费用表：请</w:t>
      </w:r>
      <w:hyperlink r:id="rId11" w:history="1">
        <w:r w:rsidRPr="00C86A02">
          <w:rPr>
            <w:rStyle w:val="a5"/>
            <w:rFonts w:ascii="宋体" w:eastAsia="宋体" w:hAnsi="宋体" w:cs="Noto Sans" w:hint="eastAsia"/>
            <w:color w:val="FF0000"/>
            <w:szCs w:val="21"/>
          </w:rPr>
          <w:t>点击查看</w:t>
        </w:r>
      </w:hyperlink>
    </w:p>
    <w:p w14:paraId="60C6F451" w14:textId="77777777" w:rsidR="00AE7F9F" w:rsidRPr="001B38AE" w:rsidRDefault="00AE7F9F" w:rsidP="00876AD2">
      <w:pPr>
        <w:tabs>
          <w:tab w:val="left" w:pos="8080"/>
        </w:tabs>
        <w:spacing w:before="240" w:line="360" w:lineRule="auto"/>
        <w:ind w:leftChars="200" w:left="420"/>
        <w:rPr>
          <w:rFonts w:ascii="宋体" w:eastAsia="宋体" w:hAnsi="宋体" w:cs="Noto Sans"/>
          <w:szCs w:val="21"/>
        </w:rPr>
      </w:pPr>
      <w:r w:rsidRPr="001B38AE">
        <w:rPr>
          <w:rFonts w:ascii="宋体" w:eastAsia="宋体" w:hAnsi="宋体" w:cs="Noto Sans" w:hint="eastAsia"/>
          <w:szCs w:val="21"/>
        </w:rPr>
        <w:t>项目费用说明：</w:t>
      </w:r>
    </w:p>
    <w:p w14:paraId="4B97B26C" w14:textId="16C84CE6" w:rsidR="00AE7F9F"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费用信息。SAF一般在每年3月和9月公布最新项目费用表，在最新项目费用表更新之前，同学可参考现公布项目费用以做参考，项目费用每期依据海外大学及住宿情况会有变动。</w:t>
      </w:r>
    </w:p>
    <w:p w14:paraId="15A4C1C3" w14:textId="3B63D63A" w:rsidR="00AE7F9F" w:rsidRPr="001B38AE"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lastRenderedPageBreak/>
        <w:t>SAF项目费用包含：基础</w:t>
      </w:r>
      <w:r w:rsidR="00E449DC">
        <w:rPr>
          <w:rFonts w:ascii="宋体" w:eastAsia="宋体" w:hAnsi="宋体" w:cs="Calibri" w:hint="eastAsia"/>
          <w:szCs w:val="21"/>
        </w:rPr>
        <w:t>项目费用即海外大学学杂费（</w:t>
      </w:r>
      <w:r w:rsidR="00C408DC" w:rsidRPr="00C408DC">
        <w:rPr>
          <w:rFonts w:ascii="宋体" w:eastAsia="宋体" w:hAnsi="宋体" w:cs="Calibri" w:hint="eastAsia"/>
          <w:szCs w:val="21"/>
        </w:rPr>
        <w:t>共</w:t>
      </w:r>
      <w:r w:rsidR="00C408DC">
        <w:rPr>
          <w:rFonts w:ascii="宋体" w:eastAsia="宋体" w:hAnsi="宋体" w:cs="Calibri"/>
          <w:szCs w:val="21"/>
        </w:rPr>
        <w:t>12</w:t>
      </w:r>
      <w:r w:rsidR="00C408DC">
        <w:rPr>
          <w:rFonts w:ascii="宋体" w:eastAsia="宋体" w:hAnsi="宋体" w:cs="Calibri" w:hint="eastAsia"/>
          <w:szCs w:val="21"/>
        </w:rPr>
        <w:t>个</w:t>
      </w:r>
      <w:r w:rsidR="00C408DC" w:rsidRPr="00C408DC">
        <w:rPr>
          <w:rFonts w:ascii="宋体" w:eastAsia="宋体" w:hAnsi="宋体" w:cs="Calibri"/>
          <w:szCs w:val="21"/>
        </w:rPr>
        <w:t>学分，基于人文社科类专业本科课程</w:t>
      </w:r>
      <w:r w:rsidR="00E449DC">
        <w:rPr>
          <w:rFonts w:ascii="宋体" w:eastAsia="宋体" w:hAnsi="宋体" w:cs="Calibri" w:hint="eastAsia"/>
          <w:szCs w:val="21"/>
        </w:rPr>
        <w:t>）和SAF管理服务费、住宿费</w:t>
      </w:r>
      <w:r w:rsidR="00E449DC" w:rsidRPr="00E449DC">
        <w:rPr>
          <w:rFonts w:ascii="宋体" w:eastAsia="宋体" w:hAnsi="宋体" w:cs="Calibri" w:hint="eastAsia"/>
          <w:szCs w:val="21"/>
        </w:rPr>
        <w:t>（基于</w:t>
      </w:r>
      <w:r w:rsidR="00066A1D">
        <w:rPr>
          <w:rFonts w:ascii="宋体" w:eastAsia="宋体" w:hAnsi="宋体" w:cs="Calibri" w:hint="eastAsia"/>
          <w:szCs w:val="21"/>
        </w:rPr>
        <w:t>学生</w:t>
      </w:r>
      <w:r w:rsidR="00E449DC" w:rsidRPr="00E449DC">
        <w:rPr>
          <w:rFonts w:ascii="宋体" w:eastAsia="宋体" w:hAnsi="宋体" w:cs="Calibri" w:hint="eastAsia"/>
          <w:szCs w:val="21"/>
        </w:rPr>
        <w:t>公寓双人间标准，</w:t>
      </w:r>
      <w:r w:rsidR="00C408DC">
        <w:rPr>
          <w:rFonts w:ascii="宋体" w:eastAsia="宋体" w:hAnsi="宋体" w:cs="Calibri" w:hint="eastAsia"/>
          <w:szCs w:val="21"/>
        </w:rPr>
        <w:t>公共卫浴，</w:t>
      </w:r>
      <w:r w:rsidR="0092554D">
        <w:rPr>
          <w:rFonts w:ascii="宋体" w:eastAsia="宋体" w:hAnsi="宋体" w:cs="Calibri" w:hint="eastAsia"/>
          <w:szCs w:val="21"/>
        </w:rPr>
        <w:t>不</w:t>
      </w:r>
      <w:r w:rsidR="00E449DC" w:rsidRPr="00E449DC">
        <w:rPr>
          <w:rFonts w:ascii="宋体" w:eastAsia="宋体" w:hAnsi="宋体" w:cs="Calibri" w:hint="eastAsia"/>
          <w:szCs w:val="21"/>
        </w:rPr>
        <w:t>含餐；单人间需补差价）、医疗及应急保险费用。</w:t>
      </w:r>
    </w:p>
    <w:p w14:paraId="6CAA1839" w14:textId="77777777" w:rsidR="00AE7F9F" w:rsidRPr="001B38AE"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3116FA"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39C5E342" w14:textId="30FA0046" w:rsidR="003A6F8E" w:rsidRPr="00CD2DF3" w:rsidRDefault="006539D7" w:rsidP="00CD2DF3">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4"/>
    <w:bookmarkEnd w:id="5"/>
    <w:p w14:paraId="6A13330F"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SAF北京办公室</w:t>
      </w:r>
    </w:p>
    <w:p w14:paraId="7D9AB052" w14:textId="2FC9D654"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044991AD" wp14:editId="4A015294">
            <wp:simplePos x="0" y="0"/>
            <wp:positionH relativeFrom="margin">
              <wp:align>left</wp:align>
            </wp:positionH>
            <wp:positionV relativeFrom="paragraph">
              <wp:posOffset>305435</wp:posOffset>
            </wp:positionV>
            <wp:extent cx="552450" cy="552450"/>
            <wp:effectExtent l="0" t="0" r="0" b="0"/>
            <wp:wrapNone/>
            <wp:docPr id="1996716089"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326B2CE1" w14:textId="77777777" w:rsidR="00CD2DF3" w:rsidRDefault="00CD2DF3" w:rsidP="00CD2DF3">
      <w:pPr>
        <w:pStyle w:val="a3"/>
        <w:spacing w:line="360" w:lineRule="auto"/>
        <w:jc w:val="both"/>
        <w:rPr>
          <w:b/>
          <w:bCs/>
          <w:sz w:val="21"/>
          <w:szCs w:val="21"/>
        </w:rPr>
      </w:pPr>
    </w:p>
    <w:p w14:paraId="54A58D94" w14:textId="77777777" w:rsidR="00CD2DF3" w:rsidRDefault="00CD2DF3" w:rsidP="00CD2DF3">
      <w:pPr>
        <w:rPr>
          <w:spacing w:val="-3"/>
          <w:szCs w:val="21"/>
        </w:rPr>
      </w:pPr>
      <w:r>
        <w:rPr>
          <w:rFonts w:hint="eastAsia"/>
          <w:spacing w:val="-3"/>
        </w:rPr>
        <w:t>电话：010-86465790；010-86465769; 18702110082</w:t>
      </w:r>
    </w:p>
    <w:p w14:paraId="6E35386F" w14:textId="77777777" w:rsidR="00CD2DF3" w:rsidRDefault="00CD2DF3" w:rsidP="00CD2DF3">
      <w:pPr>
        <w:rPr>
          <w:spacing w:val="-3"/>
        </w:rPr>
      </w:pPr>
      <w:r>
        <w:rPr>
          <w:rFonts w:hint="eastAsia"/>
          <w:spacing w:val="-3"/>
        </w:rPr>
        <w:t>QQ群：125478542</w:t>
      </w:r>
    </w:p>
    <w:p w14:paraId="0AC2FA15" w14:textId="77777777" w:rsidR="00CD2DF3" w:rsidRDefault="00CD2DF3" w:rsidP="00CD2DF3">
      <w:pPr>
        <w:rPr>
          <w:spacing w:val="-3"/>
        </w:rPr>
      </w:pPr>
      <w:r>
        <w:rPr>
          <w:rFonts w:hint="eastAsia"/>
          <w:spacing w:val="-3"/>
        </w:rPr>
        <w:t>电邮：</w:t>
      </w:r>
      <w:hyperlink r:id="rId14" w:history="1">
        <w:r>
          <w:rPr>
            <w:rStyle w:val="a5"/>
            <w:rFonts w:hint="eastAsia"/>
          </w:rPr>
          <w:t>beijing@safchina.org</w:t>
        </w:r>
      </w:hyperlink>
    </w:p>
    <w:p w14:paraId="75009F90" w14:textId="77777777" w:rsidR="00CD2DF3" w:rsidRDefault="00CD2DF3" w:rsidP="00CD2DF3">
      <w:pPr>
        <w:rPr>
          <w:color w:val="0000FF"/>
          <w:u w:val="single"/>
        </w:rPr>
      </w:pPr>
      <w:r>
        <w:rPr>
          <w:rFonts w:hint="eastAsia"/>
          <w:spacing w:val="-3"/>
        </w:rPr>
        <w:t>官网：</w:t>
      </w:r>
      <w:hyperlink r:id="rId15" w:history="1">
        <w:r>
          <w:rPr>
            <w:rStyle w:val="a5"/>
            <w:rFonts w:hint="eastAsia"/>
            <w:color w:val="0000FF"/>
          </w:rPr>
          <w:t>https://www.safchina.cn/</w:t>
        </w:r>
      </w:hyperlink>
    </w:p>
    <w:p w14:paraId="33F65066" w14:textId="77777777" w:rsidR="00CD2DF3" w:rsidRDefault="00CD2DF3" w:rsidP="00CD2DF3">
      <w:pPr>
        <w:overflowPunct w:val="0"/>
        <w:spacing w:before="1"/>
        <w:ind w:right="210"/>
      </w:pPr>
      <w:r>
        <w:rPr>
          <w:rFonts w:hint="eastAsia"/>
        </w:rPr>
        <w:t>SAF 微信公众号：SAF 海外名校交流</w:t>
      </w:r>
    </w:p>
    <w:p w14:paraId="0B7720EA" w14:textId="41788A65" w:rsidR="00CD2DF3" w:rsidRDefault="00CD2DF3" w:rsidP="00CD2DF3">
      <w:pPr>
        <w:pStyle w:val="a3"/>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15664DDA" wp14:editId="45008EF1">
            <wp:simplePos x="0" y="0"/>
            <wp:positionH relativeFrom="margin">
              <wp:align>left</wp:align>
            </wp:positionH>
            <wp:positionV relativeFrom="paragraph">
              <wp:posOffset>72390</wp:posOffset>
            </wp:positionV>
            <wp:extent cx="1269365" cy="419100"/>
            <wp:effectExtent l="0" t="0" r="6985" b="0"/>
            <wp:wrapNone/>
            <wp:docPr id="1894350892"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74366BE6" w14:textId="77777777" w:rsidR="00CD2DF3" w:rsidRDefault="00CD2DF3" w:rsidP="00CD2DF3">
      <w:pPr>
        <w:rPr>
          <w:rFonts w:ascii="宋体" w:eastAsia="宋体" w:hAnsi="宋体"/>
          <w:b/>
          <w:bCs/>
          <w:spacing w:val="-3"/>
          <w:szCs w:val="21"/>
        </w:rPr>
      </w:pPr>
    </w:p>
    <w:p w14:paraId="66D64DEA"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SAF上海办公室</w:t>
      </w:r>
    </w:p>
    <w:p w14:paraId="4677F17C" w14:textId="0C4ED8B4"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8240" behindDoc="0" locked="0" layoutInCell="1" allowOverlap="1" wp14:anchorId="10C559EC" wp14:editId="221149F4">
            <wp:simplePos x="0" y="0"/>
            <wp:positionH relativeFrom="column">
              <wp:posOffset>-19050</wp:posOffset>
            </wp:positionH>
            <wp:positionV relativeFrom="paragraph">
              <wp:posOffset>233680</wp:posOffset>
            </wp:positionV>
            <wp:extent cx="641350" cy="641350"/>
            <wp:effectExtent l="0" t="0" r="6350" b="6350"/>
            <wp:wrapNone/>
            <wp:docPr id="708311382"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0277F5F8" w14:textId="77777777" w:rsidR="00CD2DF3" w:rsidRDefault="00CD2DF3" w:rsidP="00CD2DF3">
      <w:pPr>
        <w:pStyle w:val="a3"/>
        <w:spacing w:line="360" w:lineRule="auto"/>
        <w:jc w:val="both"/>
        <w:rPr>
          <w:b/>
          <w:bCs/>
          <w:sz w:val="21"/>
          <w:szCs w:val="21"/>
        </w:rPr>
      </w:pPr>
    </w:p>
    <w:p w14:paraId="4F23EF5A" w14:textId="77777777" w:rsidR="00CD2DF3" w:rsidRDefault="00CD2DF3" w:rsidP="00CD2DF3">
      <w:pPr>
        <w:rPr>
          <w:spacing w:val="-3"/>
          <w:szCs w:val="21"/>
        </w:rPr>
      </w:pPr>
      <w:r>
        <w:rPr>
          <w:rFonts w:hint="eastAsia"/>
          <w:spacing w:val="-3"/>
        </w:rPr>
        <w:t>电话：021-34712175; 021-34689662; 13601838945</w:t>
      </w:r>
    </w:p>
    <w:p w14:paraId="30A23BBF" w14:textId="2455A4A5" w:rsidR="00CD2DF3" w:rsidRDefault="00CD2DF3" w:rsidP="00CD2DF3">
      <w:pPr>
        <w:rPr>
          <w:spacing w:val="-3"/>
        </w:rPr>
      </w:pPr>
      <w:r>
        <w:rPr>
          <w:rFonts w:hint="eastAsia"/>
          <w:spacing w:val="-3"/>
        </w:rPr>
        <w:t>QQ群：</w:t>
      </w:r>
      <w:r w:rsidR="00D7013A" w:rsidRPr="00D7013A">
        <w:rPr>
          <w:spacing w:val="-3"/>
        </w:rPr>
        <w:t>677523400</w:t>
      </w:r>
    </w:p>
    <w:p w14:paraId="5ADAD604" w14:textId="77777777" w:rsidR="00CD2DF3" w:rsidRDefault="00CD2DF3" w:rsidP="00CD2DF3">
      <w:pPr>
        <w:rPr>
          <w:spacing w:val="-3"/>
        </w:rPr>
      </w:pPr>
      <w:r>
        <w:rPr>
          <w:rFonts w:hint="eastAsia"/>
          <w:spacing w:val="-3"/>
        </w:rPr>
        <w:t>咨询电邮：</w:t>
      </w:r>
      <w:hyperlink r:id="rId20" w:history="1">
        <w:r>
          <w:rPr>
            <w:rStyle w:val="a5"/>
            <w:rFonts w:hint="eastAsia"/>
          </w:rPr>
          <w:t>shanghai@safchina.org</w:t>
        </w:r>
      </w:hyperlink>
    </w:p>
    <w:p w14:paraId="18514A2C" w14:textId="77777777" w:rsidR="00CD2DF3" w:rsidRDefault="00CD2DF3" w:rsidP="00CD2DF3">
      <w:pPr>
        <w:rPr>
          <w:color w:val="0000FF"/>
          <w:u w:val="single"/>
        </w:rPr>
      </w:pPr>
      <w:r>
        <w:rPr>
          <w:rFonts w:hint="eastAsia"/>
          <w:spacing w:val="-3"/>
        </w:rPr>
        <w:t>官网：</w:t>
      </w:r>
      <w:hyperlink r:id="rId21" w:history="1">
        <w:r>
          <w:rPr>
            <w:rStyle w:val="a5"/>
            <w:rFonts w:hint="eastAsia"/>
            <w:color w:val="0000FF"/>
          </w:rPr>
          <w:t>https://www.safchina.cn/</w:t>
        </w:r>
      </w:hyperlink>
    </w:p>
    <w:p w14:paraId="019730FC" w14:textId="77777777" w:rsidR="00CD2DF3" w:rsidRDefault="00CD2DF3" w:rsidP="00CD2DF3">
      <w:pPr>
        <w:overflowPunct w:val="0"/>
        <w:spacing w:before="1"/>
        <w:ind w:right="210"/>
      </w:pPr>
      <w:r>
        <w:rPr>
          <w:rFonts w:hint="eastAsia"/>
        </w:rPr>
        <w:t>SAF 微信公众号：SAF 海外名校交流</w:t>
      </w:r>
    </w:p>
    <w:p w14:paraId="203EF377" w14:textId="743D0B8F" w:rsidR="00CD2DF3" w:rsidRDefault="00CD2DF3" w:rsidP="00CD2DF3">
      <w:r>
        <w:rPr>
          <w:rFonts w:ascii="微软雅黑" w:eastAsia="微软雅黑" w:hAnsi="微软雅黑"/>
          <w:noProof/>
        </w:rPr>
        <w:drawing>
          <wp:inline distT="0" distB="0" distL="0" distR="0" wp14:anchorId="6414C7A4" wp14:editId="0163FF12">
            <wp:extent cx="1346200" cy="444500"/>
            <wp:effectExtent l="0" t="0" r="6350" b="12700"/>
            <wp:docPr id="539563587"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30BAC86" w14:textId="77777777" w:rsidR="00CD2DF3" w:rsidRDefault="00CD2DF3" w:rsidP="00CD2DF3">
      <w:pPr>
        <w:rPr>
          <w:rFonts w:ascii="宋体" w:eastAsia="宋体" w:hAnsi="宋体"/>
          <w:b/>
          <w:bCs/>
          <w:spacing w:val="-3"/>
          <w:szCs w:val="21"/>
        </w:rPr>
      </w:pPr>
    </w:p>
    <w:p w14:paraId="21E67A12"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SAF广州办公室</w:t>
      </w:r>
    </w:p>
    <w:p w14:paraId="21E5B745" w14:textId="0AB15FC2"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9264" behindDoc="0" locked="0" layoutInCell="1" allowOverlap="1" wp14:anchorId="7E176F46" wp14:editId="4F0194AC">
            <wp:simplePos x="0" y="0"/>
            <wp:positionH relativeFrom="margin">
              <wp:align>left</wp:align>
            </wp:positionH>
            <wp:positionV relativeFrom="paragraph">
              <wp:posOffset>260985</wp:posOffset>
            </wp:positionV>
            <wp:extent cx="565150" cy="565150"/>
            <wp:effectExtent l="0" t="0" r="6350" b="6350"/>
            <wp:wrapNone/>
            <wp:docPr id="95581132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04B4846C" w14:textId="77777777" w:rsidR="00CD2DF3" w:rsidRDefault="00CD2DF3" w:rsidP="00CD2DF3">
      <w:pPr>
        <w:rPr>
          <w:b/>
          <w:bCs/>
          <w:spacing w:val="-3"/>
        </w:rPr>
      </w:pPr>
    </w:p>
    <w:p w14:paraId="1C48D91C" w14:textId="77777777" w:rsidR="00CD2DF3" w:rsidRDefault="00CD2DF3" w:rsidP="00CD2DF3">
      <w:pPr>
        <w:rPr>
          <w:b/>
          <w:bCs/>
          <w:spacing w:val="-3"/>
        </w:rPr>
      </w:pPr>
    </w:p>
    <w:p w14:paraId="31BDD1A7" w14:textId="77777777" w:rsidR="00CD2DF3" w:rsidRDefault="00CD2DF3" w:rsidP="00CD2DF3">
      <w:pPr>
        <w:rPr>
          <w:b/>
          <w:bCs/>
          <w:spacing w:val="-3"/>
        </w:rPr>
      </w:pPr>
    </w:p>
    <w:p w14:paraId="5A20BC46" w14:textId="77777777" w:rsidR="00CD2DF3" w:rsidRDefault="00CD2DF3" w:rsidP="00CD2DF3">
      <w:pPr>
        <w:rPr>
          <w:spacing w:val="-3"/>
        </w:rPr>
      </w:pPr>
      <w:r>
        <w:rPr>
          <w:rFonts w:hint="eastAsia"/>
          <w:spacing w:val="-3"/>
        </w:rPr>
        <w:t>电话：020-87586035；15002166793</w:t>
      </w:r>
    </w:p>
    <w:p w14:paraId="34E3A3A5" w14:textId="77777777" w:rsidR="00CD2DF3" w:rsidRDefault="00CD2DF3" w:rsidP="00CD2DF3">
      <w:pPr>
        <w:rPr>
          <w:spacing w:val="-3"/>
        </w:rPr>
      </w:pPr>
      <w:r>
        <w:rPr>
          <w:rFonts w:hint="eastAsia"/>
          <w:spacing w:val="-3"/>
        </w:rPr>
        <w:t>QQ群：810896055</w:t>
      </w:r>
    </w:p>
    <w:p w14:paraId="1C09BF18" w14:textId="77777777" w:rsidR="00CD2DF3" w:rsidRDefault="00CD2DF3" w:rsidP="00CD2DF3">
      <w:pPr>
        <w:rPr>
          <w:spacing w:val="-3"/>
        </w:rPr>
      </w:pPr>
      <w:r>
        <w:rPr>
          <w:rFonts w:hint="eastAsia"/>
          <w:spacing w:val="-3"/>
        </w:rPr>
        <w:t>电邮：</w:t>
      </w:r>
      <w:hyperlink r:id="rId24" w:history="1">
        <w:r>
          <w:rPr>
            <w:rStyle w:val="a5"/>
            <w:rFonts w:hint="eastAsia"/>
          </w:rPr>
          <w:t>guangzhou@safchina.org</w:t>
        </w:r>
      </w:hyperlink>
    </w:p>
    <w:p w14:paraId="3CF4C081" w14:textId="77777777" w:rsidR="00CD2DF3" w:rsidRDefault="00CD2DF3" w:rsidP="00CD2DF3">
      <w:pPr>
        <w:rPr>
          <w:color w:val="0000FF"/>
          <w:u w:val="single"/>
        </w:rPr>
      </w:pPr>
      <w:r>
        <w:rPr>
          <w:rFonts w:hint="eastAsia"/>
          <w:spacing w:val="-3"/>
        </w:rPr>
        <w:t>官网：</w:t>
      </w:r>
      <w:hyperlink r:id="rId25" w:history="1">
        <w:r>
          <w:rPr>
            <w:rStyle w:val="a5"/>
            <w:rFonts w:hint="eastAsia"/>
            <w:color w:val="0000FF"/>
          </w:rPr>
          <w:t>https://www.safchina.cn/</w:t>
        </w:r>
      </w:hyperlink>
    </w:p>
    <w:p w14:paraId="1489E4F7" w14:textId="77777777" w:rsidR="00CD2DF3" w:rsidRDefault="00CD2DF3" w:rsidP="00CD2DF3">
      <w:pPr>
        <w:overflowPunct w:val="0"/>
        <w:spacing w:before="1"/>
        <w:ind w:right="210"/>
      </w:pPr>
      <w:r>
        <w:rPr>
          <w:rFonts w:hint="eastAsia"/>
        </w:rPr>
        <w:t>SAF 微信公众号：SAF 海外名校交流</w:t>
      </w:r>
    </w:p>
    <w:p w14:paraId="0B3E0596" w14:textId="2C8C64CE" w:rsidR="00BE0095" w:rsidRPr="00CD2DF3" w:rsidRDefault="00CD2DF3" w:rsidP="00CD2DF3">
      <w:pPr>
        <w:overflowPunct w:val="0"/>
        <w:spacing w:before="1"/>
        <w:ind w:right="210"/>
      </w:pPr>
      <w:r>
        <w:rPr>
          <w:rFonts w:ascii="微软雅黑" w:eastAsia="微软雅黑" w:hAnsi="微软雅黑"/>
          <w:noProof/>
        </w:rPr>
        <w:drawing>
          <wp:inline distT="0" distB="0" distL="0" distR="0" wp14:anchorId="0C3BB81F" wp14:editId="1430E953">
            <wp:extent cx="1346200" cy="444500"/>
            <wp:effectExtent l="0" t="0" r="6350" b="12700"/>
            <wp:docPr id="2022703712"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BE0095" w:rsidRPr="00CD2DF3" w:rsidSect="004548EC">
      <w:headerReference w:type="default" r:id="rId2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7D65B" w14:textId="77777777" w:rsidR="00B12050" w:rsidRDefault="00B12050" w:rsidP="0020006D">
      <w:r>
        <w:separator/>
      </w:r>
    </w:p>
  </w:endnote>
  <w:endnote w:type="continuationSeparator" w:id="0">
    <w:p w14:paraId="4038BBAC" w14:textId="77777777" w:rsidR="00B12050" w:rsidRDefault="00B12050"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4A938" w14:textId="77777777" w:rsidR="00B12050" w:rsidRDefault="00B12050" w:rsidP="0020006D">
      <w:r>
        <w:separator/>
      </w:r>
    </w:p>
  </w:footnote>
  <w:footnote w:type="continuationSeparator" w:id="0">
    <w:p w14:paraId="7D351C05" w14:textId="77777777" w:rsidR="00B12050" w:rsidRDefault="00B12050"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8A38" w14:textId="0714A4EE" w:rsidR="002A5C85" w:rsidRDefault="002A5C85" w:rsidP="002A5C85">
    <w:r>
      <w:rPr>
        <w:noProof/>
      </w:rPr>
      <w:drawing>
        <wp:inline distT="0" distB="0" distL="0" distR="0" wp14:anchorId="3E07F383" wp14:editId="25866204">
          <wp:extent cx="1314633" cy="704948"/>
          <wp:effectExtent l="0" t="0" r="0" b="0"/>
          <wp:docPr id="2011723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72345" name="图片 201172345"/>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0"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1"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4"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FA5B49"/>
    <w:multiLevelType w:val="hybridMultilevel"/>
    <w:tmpl w:val="A3FECCDE"/>
    <w:lvl w:ilvl="0" w:tplc="6B9E0944">
      <w:start w:val="1"/>
      <w:numFmt w:val="bullet"/>
      <w:lvlText w:val=""/>
      <w:lvlJc w:val="left"/>
      <w:pPr>
        <w:ind w:left="1270" w:hanging="420"/>
      </w:pPr>
      <w:rPr>
        <w:rFonts w:ascii="Wingdings" w:hAnsi="Wingdings" w:hint="default"/>
        <w:color w:val="auto"/>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1"/>
  </w:num>
  <w:num w:numId="2" w16cid:durableId="1066495924">
    <w:abstractNumId w:val="18"/>
  </w:num>
  <w:num w:numId="3" w16cid:durableId="227114510">
    <w:abstractNumId w:val="15"/>
  </w:num>
  <w:num w:numId="4" w16cid:durableId="280573980">
    <w:abstractNumId w:val="12"/>
  </w:num>
  <w:num w:numId="5" w16cid:durableId="1677001530">
    <w:abstractNumId w:val="9"/>
  </w:num>
  <w:num w:numId="6" w16cid:durableId="1122261919">
    <w:abstractNumId w:val="3"/>
  </w:num>
  <w:num w:numId="7" w16cid:durableId="1737240217">
    <w:abstractNumId w:val="14"/>
  </w:num>
  <w:num w:numId="8" w16cid:durableId="455294245">
    <w:abstractNumId w:val="20"/>
  </w:num>
  <w:num w:numId="9" w16cid:durableId="266087354">
    <w:abstractNumId w:val="10"/>
  </w:num>
  <w:num w:numId="10" w16cid:durableId="46219943">
    <w:abstractNumId w:val="6"/>
  </w:num>
  <w:num w:numId="11" w16cid:durableId="70274423">
    <w:abstractNumId w:val="0"/>
  </w:num>
  <w:num w:numId="12" w16cid:durableId="951863896">
    <w:abstractNumId w:val="16"/>
  </w:num>
  <w:num w:numId="13" w16cid:durableId="591934427">
    <w:abstractNumId w:val="7"/>
  </w:num>
  <w:num w:numId="14" w16cid:durableId="176428186">
    <w:abstractNumId w:val="4"/>
  </w:num>
  <w:num w:numId="15" w16cid:durableId="2121996904">
    <w:abstractNumId w:val="5"/>
  </w:num>
  <w:num w:numId="16" w16cid:durableId="1357923643">
    <w:abstractNumId w:val="22"/>
  </w:num>
  <w:num w:numId="17" w16cid:durableId="776485803">
    <w:abstractNumId w:val="13"/>
  </w:num>
  <w:num w:numId="18" w16cid:durableId="1285161312">
    <w:abstractNumId w:val="2"/>
  </w:num>
  <w:num w:numId="19" w16cid:durableId="2003897596">
    <w:abstractNumId w:val="11"/>
  </w:num>
  <w:num w:numId="20" w16cid:durableId="605236929">
    <w:abstractNumId w:val="17"/>
  </w:num>
  <w:num w:numId="21" w16cid:durableId="795219346">
    <w:abstractNumId w:val="8"/>
  </w:num>
  <w:num w:numId="22" w16cid:durableId="1185287459">
    <w:abstractNumId w:val="1"/>
  </w:num>
  <w:num w:numId="23" w16cid:durableId="14609955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81"/>
    <w:rsid w:val="00002E00"/>
    <w:rsid w:val="000226E5"/>
    <w:rsid w:val="00035226"/>
    <w:rsid w:val="00043F0F"/>
    <w:rsid w:val="00066A1D"/>
    <w:rsid w:val="00091655"/>
    <w:rsid w:val="00092797"/>
    <w:rsid w:val="00096782"/>
    <w:rsid w:val="000A5062"/>
    <w:rsid w:val="000C79CB"/>
    <w:rsid w:val="000D5008"/>
    <w:rsid w:val="000E0448"/>
    <w:rsid w:val="001174D6"/>
    <w:rsid w:val="00126C38"/>
    <w:rsid w:val="0013564A"/>
    <w:rsid w:val="001417D7"/>
    <w:rsid w:val="00147878"/>
    <w:rsid w:val="001711A6"/>
    <w:rsid w:val="001811BB"/>
    <w:rsid w:val="00196DC4"/>
    <w:rsid w:val="001A4624"/>
    <w:rsid w:val="001A5C38"/>
    <w:rsid w:val="001A7F52"/>
    <w:rsid w:val="001B023A"/>
    <w:rsid w:val="001B38AE"/>
    <w:rsid w:val="001C317B"/>
    <w:rsid w:val="001E5A9C"/>
    <w:rsid w:val="0020006D"/>
    <w:rsid w:val="00202936"/>
    <w:rsid w:val="00223578"/>
    <w:rsid w:val="002254E3"/>
    <w:rsid w:val="00244FA3"/>
    <w:rsid w:val="002756E6"/>
    <w:rsid w:val="0028595C"/>
    <w:rsid w:val="002A006F"/>
    <w:rsid w:val="002A5C85"/>
    <w:rsid w:val="002B10E8"/>
    <w:rsid w:val="002B3BDF"/>
    <w:rsid w:val="002D3EB1"/>
    <w:rsid w:val="002D70BE"/>
    <w:rsid w:val="002F0556"/>
    <w:rsid w:val="002F12A1"/>
    <w:rsid w:val="003116FA"/>
    <w:rsid w:val="00313A81"/>
    <w:rsid w:val="003339C7"/>
    <w:rsid w:val="00371338"/>
    <w:rsid w:val="00373D60"/>
    <w:rsid w:val="0038119A"/>
    <w:rsid w:val="00382616"/>
    <w:rsid w:val="00384E18"/>
    <w:rsid w:val="003860F1"/>
    <w:rsid w:val="003923AD"/>
    <w:rsid w:val="00393104"/>
    <w:rsid w:val="003A6F8E"/>
    <w:rsid w:val="003B5BBE"/>
    <w:rsid w:val="003C24CE"/>
    <w:rsid w:val="003C67D4"/>
    <w:rsid w:val="003C744B"/>
    <w:rsid w:val="003F621E"/>
    <w:rsid w:val="00402D3F"/>
    <w:rsid w:val="004064AC"/>
    <w:rsid w:val="00417286"/>
    <w:rsid w:val="004500F5"/>
    <w:rsid w:val="004548EC"/>
    <w:rsid w:val="0045581B"/>
    <w:rsid w:val="0045605F"/>
    <w:rsid w:val="0047493E"/>
    <w:rsid w:val="004767F5"/>
    <w:rsid w:val="0048394C"/>
    <w:rsid w:val="004A0108"/>
    <w:rsid w:val="004A63A0"/>
    <w:rsid w:val="004A64FC"/>
    <w:rsid w:val="004C6AE4"/>
    <w:rsid w:val="004D0999"/>
    <w:rsid w:val="004E60E9"/>
    <w:rsid w:val="00511EF4"/>
    <w:rsid w:val="0052289D"/>
    <w:rsid w:val="00522F2B"/>
    <w:rsid w:val="0052369F"/>
    <w:rsid w:val="005310AF"/>
    <w:rsid w:val="0053567A"/>
    <w:rsid w:val="005619FA"/>
    <w:rsid w:val="00564452"/>
    <w:rsid w:val="00567EF6"/>
    <w:rsid w:val="00570A95"/>
    <w:rsid w:val="00573268"/>
    <w:rsid w:val="00582675"/>
    <w:rsid w:val="0059196B"/>
    <w:rsid w:val="005A60ED"/>
    <w:rsid w:val="005B7842"/>
    <w:rsid w:val="005C6635"/>
    <w:rsid w:val="005D19C8"/>
    <w:rsid w:val="005D406D"/>
    <w:rsid w:val="005E3DBF"/>
    <w:rsid w:val="005F1828"/>
    <w:rsid w:val="00605AE9"/>
    <w:rsid w:val="006074F7"/>
    <w:rsid w:val="00626E36"/>
    <w:rsid w:val="00630F8F"/>
    <w:rsid w:val="00641CAA"/>
    <w:rsid w:val="006539D7"/>
    <w:rsid w:val="00673CAB"/>
    <w:rsid w:val="00682C49"/>
    <w:rsid w:val="00697EBF"/>
    <w:rsid w:val="006B66C2"/>
    <w:rsid w:val="006E21FB"/>
    <w:rsid w:val="00714FF6"/>
    <w:rsid w:val="00750E2D"/>
    <w:rsid w:val="00752D79"/>
    <w:rsid w:val="00761450"/>
    <w:rsid w:val="007807FC"/>
    <w:rsid w:val="007B75C1"/>
    <w:rsid w:val="007C064A"/>
    <w:rsid w:val="007D771D"/>
    <w:rsid w:val="007F7256"/>
    <w:rsid w:val="0081608C"/>
    <w:rsid w:val="008239C1"/>
    <w:rsid w:val="008261A8"/>
    <w:rsid w:val="00841DB9"/>
    <w:rsid w:val="008516C4"/>
    <w:rsid w:val="00851DDF"/>
    <w:rsid w:val="00852716"/>
    <w:rsid w:val="00854F43"/>
    <w:rsid w:val="00862C91"/>
    <w:rsid w:val="00863A5B"/>
    <w:rsid w:val="00876611"/>
    <w:rsid w:val="00876AD2"/>
    <w:rsid w:val="00883402"/>
    <w:rsid w:val="00886A95"/>
    <w:rsid w:val="008906B8"/>
    <w:rsid w:val="00897B34"/>
    <w:rsid w:val="008A0742"/>
    <w:rsid w:val="008A1E26"/>
    <w:rsid w:val="008A49B1"/>
    <w:rsid w:val="008B0BB5"/>
    <w:rsid w:val="008C2D70"/>
    <w:rsid w:val="008D12B0"/>
    <w:rsid w:val="008F3E39"/>
    <w:rsid w:val="009251D7"/>
    <w:rsid w:val="0092554D"/>
    <w:rsid w:val="00944AAB"/>
    <w:rsid w:val="009458DB"/>
    <w:rsid w:val="00946E0E"/>
    <w:rsid w:val="00953C09"/>
    <w:rsid w:val="00956FCA"/>
    <w:rsid w:val="00966E0F"/>
    <w:rsid w:val="009704C7"/>
    <w:rsid w:val="009762E5"/>
    <w:rsid w:val="00976CAD"/>
    <w:rsid w:val="009804E3"/>
    <w:rsid w:val="0098520E"/>
    <w:rsid w:val="009A1243"/>
    <w:rsid w:val="009C7891"/>
    <w:rsid w:val="009F4337"/>
    <w:rsid w:val="00A03A7B"/>
    <w:rsid w:val="00A0699E"/>
    <w:rsid w:val="00A11168"/>
    <w:rsid w:val="00A147F0"/>
    <w:rsid w:val="00A1494F"/>
    <w:rsid w:val="00A734AE"/>
    <w:rsid w:val="00A86A63"/>
    <w:rsid w:val="00AD0F6A"/>
    <w:rsid w:val="00AE7F9F"/>
    <w:rsid w:val="00AF3387"/>
    <w:rsid w:val="00AF53EC"/>
    <w:rsid w:val="00B021F4"/>
    <w:rsid w:val="00B07AD4"/>
    <w:rsid w:val="00B12050"/>
    <w:rsid w:val="00B17803"/>
    <w:rsid w:val="00B2111F"/>
    <w:rsid w:val="00B33F9C"/>
    <w:rsid w:val="00B37AF4"/>
    <w:rsid w:val="00B40C76"/>
    <w:rsid w:val="00B44131"/>
    <w:rsid w:val="00B47861"/>
    <w:rsid w:val="00B64A65"/>
    <w:rsid w:val="00B7391D"/>
    <w:rsid w:val="00BA28EE"/>
    <w:rsid w:val="00BA32AC"/>
    <w:rsid w:val="00BA66AA"/>
    <w:rsid w:val="00BB3898"/>
    <w:rsid w:val="00BD6402"/>
    <w:rsid w:val="00BD6567"/>
    <w:rsid w:val="00BE0095"/>
    <w:rsid w:val="00C07444"/>
    <w:rsid w:val="00C24992"/>
    <w:rsid w:val="00C24AC2"/>
    <w:rsid w:val="00C408DC"/>
    <w:rsid w:val="00C42568"/>
    <w:rsid w:val="00C81003"/>
    <w:rsid w:val="00C81F8A"/>
    <w:rsid w:val="00C86A02"/>
    <w:rsid w:val="00C95CFC"/>
    <w:rsid w:val="00CB339D"/>
    <w:rsid w:val="00CD2DF3"/>
    <w:rsid w:val="00CD5EF9"/>
    <w:rsid w:val="00CE71EF"/>
    <w:rsid w:val="00D05870"/>
    <w:rsid w:val="00D10C12"/>
    <w:rsid w:val="00D155B1"/>
    <w:rsid w:val="00D352CE"/>
    <w:rsid w:val="00D36D61"/>
    <w:rsid w:val="00D7013A"/>
    <w:rsid w:val="00D86245"/>
    <w:rsid w:val="00D87F9A"/>
    <w:rsid w:val="00D903EE"/>
    <w:rsid w:val="00DB0F70"/>
    <w:rsid w:val="00DB396E"/>
    <w:rsid w:val="00DB3B3F"/>
    <w:rsid w:val="00DB5CF4"/>
    <w:rsid w:val="00DD51F7"/>
    <w:rsid w:val="00DF68C5"/>
    <w:rsid w:val="00E43A26"/>
    <w:rsid w:val="00E449DC"/>
    <w:rsid w:val="00E76606"/>
    <w:rsid w:val="00E82B68"/>
    <w:rsid w:val="00E83BBA"/>
    <w:rsid w:val="00E85F4F"/>
    <w:rsid w:val="00E91491"/>
    <w:rsid w:val="00E96008"/>
    <w:rsid w:val="00ED2528"/>
    <w:rsid w:val="00ED30B3"/>
    <w:rsid w:val="00ED5F14"/>
    <w:rsid w:val="00F07DBA"/>
    <w:rsid w:val="00F174C5"/>
    <w:rsid w:val="00F250B2"/>
    <w:rsid w:val="00F279E5"/>
    <w:rsid w:val="00F40D11"/>
    <w:rsid w:val="00F432B2"/>
    <w:rsid w:val="00F61B23"/>
    <w:rsid w:val="00F9629A"/>
    <w:rsid w:val="00FB5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36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843">
      <w:bodyDiv w:val="1"/>
      <w:marLeft w:val="0"/>
      <w:marRight w:val="0"/>
      <w:marTop w:val="0"/>
      <w:marBottom w:val="0"/>
      <w:divBdr>
        <w:top w:val="none" w:sz="0" w:space="0" w:color="auto"/>
        <w:left w:val="none" w:sz="0" w:space="0" w:color="auto"/>
        <w:bottom w:val="none" w:sz="0" w:space="0" w:color="auto"/>
        <w:right w:val="none" w:sz="0" w:space="0" w:color="auto"/>
      </w:divBdr>
    </w:div>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161819342">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401175604">
      <w:bodyDiv w:val="1"/>
      <w:marLeft w:val="0"/>
      <w:marRight w:val="0"/>
      <w:marTop w:val="0"/>
      <w:marBottom w:val="0"/>
      <w:divBdr>
        <w:top w:val="none" w:sz="0" w:space="0" w:color="auto"/>
        <w:left w:val="none" w:sz="0" w:space="0" w:color="auto"/>
        <w:bottom w:val="none" w:sz="0" w:space="0" w:color="auto"/>
        <w:right w:val="none" w:sz="0" w:space="0" w:color="auto"/>
      </w:divBdr>
    </w:div>
    <w:div w:id="544872849">
      <w:bodyDiv w:val="1"/>
      <w:marLeft w:val="0"/>
      <w:marRight w:val="0"/>
      <w:marTop w:val="0"/>
      <w:marBottom w:val="0"/>
      <w:divBdr>
        <w:top w:val="none" w:sz="0" w:space="0" w:color="auto"/>
        <w:left w:val="none" w:sz="0" w:space="0" w:color="auto"/>
        <w:bottom w:val="none" w:sz="0" w:space="0" w:color="auto"/>
        <w:right w:val="none" w:sz="0" w:space="0" w:color="auto"/>
      </w:divBdr>
    </w:div>
    <w:div w:id="620191383">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906719420">
      <w:bodyDiv w:val="1"/>
      <w:marLeft w:val="0"/>
      <w:marRight w:val="0"/>
      <w:marTop w:val="0"/>
      <w:marBottom w:val="0"/>
      <w:divBdr>
        <w:top w:val="none" w:sz="0" w:space="0" w:color="auto"/>
        <w:left w:val="none" w:sz="0" w:space="0" w:color="auto"/>
        <w:bottom w:val="none" w:sz="0" w:space="0" w:color="auto"/>
        <w:right w:val="none" w:sz="0" w:space="0" w:color="auto"/>
      </w:divBdr>
    </w:div>
    <w:div w:id="971256157">
      <w:bodyDiv w:val="1"/>
      <w:marLeft w:val="0"/>
      <w:marRight w:val="0"/>
      <w:marTop w:val="0"/>
      <w:marBottom w:val="0"/>
      <w:divBdr>
        <w:top w:val="none" w:sz="0" w:space="0" w:color="auto"/>
        <w:left w:val="none" w:sz="0" w:space="0" w:color="auto"/>
        <w:bottom w:val="none" w:sz="0" w:space="0" w:color="auto"/>
        <w:right w:val="none" w:sz="0" w:space="0" w:color="auto"/>
      </w:divBdr>
    </w:div>
    <w:div w:id="984358739">
      <w:bodyDiv w:val="1"/>
      <w:marLeft w:val="0"/>
      <w:marRight w:val="0"/>
      <w:marTop w:val="0"/>
      <w:marBottom w:val="0"/>
      <w:divBdr>
        <w:top w:val="none" w:sz="0" w:space="0" w:color="auto"/>
        <w:left w:val="none" w:sz="0" w:space="0" w:color="auto"/>
        <w:bottom w:val="none" w:sz="0" w:space="0" w:color="auto"/>
        <w:right w:val="none" w:sz="0" w:space="0" w:color="auto"/>
      </w:divBdr>
    </w:div>
    <w:div w:id="1000161757">
      <w:bodyDiv w:val="1"/>
      <w:marLeft w:val="0"/>
      <w:marRight w:val="0"/>
      <w:marTop w:val="0"/>
      <w:marBottom w:val="0"/>
      <w:divBdr>
        <w:top w:val="none" w:sz="0" w:space="0" w:color="auto"/>
        <w:left w:val="none" w:sz="0" w:space="0" w:color="auto"/>
        <w:bottom w:val="none" w:sz="0" w:space="0" w:color="auto"/>
        <w:right w:val="none" w:sz="0" w:space="0" w:color="auto"/>
      </w:divBdr>
    </w:div>
    <w:div w:id="1094281309">
      <w:bodyDiv w:val="1"/>
      <w:marLeft w:val="0"/>
      <w:marRight w:val="0"/>
      <w:marTop w:val="0"/>
      <w:marBottom w:val="0"/>
      <w:divBdr>
        <w:top w:val="none" w:sz="0" w:space="0" w:color="auto"/>
        <w:left w:val="none" w:sz="0" w:space="0" w:color="auto"/>
        <w:bottom w:val="none" w:sz="0" w:space="0" w:color="auto"/>
        <w:right w:val="none" w:sz="0" w:space="0" w:color="auto"/>
      </w:divBdr>
    </w:div>
    <w:div w:id="1108432632">
      <w:bodyDiv w:val="1"/>
      <w:marLeft w:val="0"/>
      <w:marRight w:val="0"/>
      <w:marTop w:val="0"/>
      <w:marBottom w:val="0"/>
      <w:divBdr>
        <w:top w:val="none" w:sz="0" w:space="0" w:color="auto"/>
        <w:left w:val="none" w:sz="0" w:space="0" w:color="auto"/>
        <w:bottom w:val="none" w:sz="0" w:space="0" w:color="auto"/>
        <w:right w:val="none" w:sz="0" w:space="0" w:color="auto"/>
      </w:divBdr>
    </w:div>
    <w:div w:id="1135368926">
      <w:bodyDiv w:val="1"/>
      <w:marLeft w:val="0"/>
      <w:marRight w:val="0"/>
      <w:marTop w:val="0"/>
      <w:marBottom w:val="0"/>
      <w:divBdr>
        <w:top w:val="none" w:sz="0" w:space="0" w:color="auto"/>
        <w:left w:val="none" w:sz="0" w:space="0" w:color="auto"/>
        <w:bottom w:val="none" w:sz="0" w:space="0" w:color="auto"/>
        <w:right w:val="none" w:sz="0" w:space="0" w:color="auto"/>
      </w:divBdr>
    </w:div>
    <w:div w:id="1264845243">
      <w:bodyDiv w:val="1"/>
      <w:marLeft w:val="0"/>
      <w:marRight w:val="0"/>
      <w:marTop w:val="0"/>
      <w:marBottom w:val="0"/>
      <w:divBdr>
        <w:top w:val="none" w:sz="0" w:space="0" w:color="auto"/>
        <w:left w:val="none" w:sz="0" w:space="0" w:color="auto"/>
        <w:bottom w:val="none" w:sz="0" w:space="0" w:color="auto"/>
        <w:right w:val="none" w:sz="0" w:space="0" w:color="auto"/>
      </w:divBdr>
    </w:div>
    <w:div w:id="1463304074">
      <w:bodyDiv w:val="1"/>
      <w:marLeft w:val="0"/>
      <w:marRight w:val="0"/>
      <w:marTop w:val="0"/>
      <w:marBottom w:val="0"/>
      <w:divBdr>
        <w:top w:val="none" w:sz="0" w:space="0" w:color="auto"/>
        <w:left w:val="none" w:sz="0" w:space="0" w:color="auto"/>
        <w:bottom w:val="none" w:sz="0" w:space="0" w:color="auto"/>
        <w:right w:val="none" w:sz="0" w:space="0" w:color="auto"/>
      </w:divBdr>
    </w:div>
    <w:div w:id="1481995778">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35942121">
      <w:bodyDiv w:val="1"/>
      <w:marLeft w:val="0"/>
      <w:marRight w:val="0"/>
      <w:marTop w:val="0"/>
      <w:marBottom w:val="0"/>
      <w:divBdr>
        <w:top w:val="none" w:sz="0" w:space="0" w:color="auto"/>
        <w:left w:val="none" w:sz="0" w:space="0" w:color="auto"/>
        <w:bottom w:val="none" w:sz="0" w:space="0" w:color="auto"/>
        <w:right w:val="none" w:sz="0" w:space="0" w:color="auto"/>
      </w:divBdr>
    </w:div>
    <w:div w:id="1660307880">
      <w:bodyDiv w:val="1"/>
      <w:marLeft w:val="0"/>
      <w:marRight w:val="0"/>
      <w:marTop w:val="0"/>
      <w:marBottom w:val="0"/>
      <w:divBdr>
        <w:top w:val="none" w:sz="0" w:space="0" w:color="auto"/>
        <w:left w:val="none" w:sz="0" w:space="0" w:color="auto"/>
        <w:bottom w:val="none" w:sz="0" w:space="0" w:color="auto"/>
        <w:right w:val="none" w:sz="0" w:space="0" w:color="auto"/>
      </w:divBdr>
    </w:div>
    <w:div w:id="1689061565">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 w:id="2063560295">
      <w:bodyDiv w:val="1"/>
      <w:marLeft w:val="0"/>
      <w:marRight w:val="0"/>
      <w:marTop w:val="0"/>
      <w:marBottom w:val="0"/>
      <w:divBdr>
        <w:top w:val="none" w:sz="0" w:space="0" w:color="auto"/>
        <w:left w:val="none" w:sz="0" w:space="0" w:color="auto"/>
        <w:bottom w:val="none" w:sz="0" w:space="0" w:color="auto"/>
        <w:right w:val="none" w:sz="0" w:space="0" w:color="auto"/>
      </w:divBdr>
    </w:div>
    <w:div w:id="2102025544">
      <w:bodyDiv w:val="1"/>
      <w:marLeft w:val="0"/>
      <w:marRight w:val="0"/>
      <w:marTop w:val="0"/>
      <w:marBottom w:val="0"/>
      <w:divBdr>
        <w:top w:val="none" w:sz="0" w:space="0" w:color="auto"/>
        <w:left w:val="none" w:sz="0" w:space="0" w:color="auto"/>
        <w:bottom w:val="none" w:sz="0" w:space="0" w:color="auto"/>
        <w:right w:val="none" w:sz="0" w:space="0" w:color="auto"/>
      </w:divBdr>
    </w:div>
    <w:div w:id="211859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sjsu.edu/" TargetMode="External"/><Relationship Id="rId13" Type="http://schemas.openxmlformats.org/officeDocument/2006/relationships/image" Target="cid:image002.jpg@01D9BE46.C8F3A860" TargetMode="External"/><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safchina.cn/" TargetMode="Externa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cid:image003.jpg@01D9BE45.F6B75090" TargetMode="External"/><Relationship Id="rId25" Type="http://schemas.openxmlformats.org/officeDocument/2006/relationships/hyperlink" Target="https://www.safchina.cn/" TargetMode="Externa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mailto:shanghai@safchin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fee-sheet-san-jose-state-university.pdf" TargetMode="External"/><Relationship Id="rId24" Type="http://schemas.openxmlformats.org/officeDocument/2006/relationships/hyperlink" Target="mailto:guangzhou@safchina.org" TargetMode="External"/><Relationship Id="rId5" Type="http://schemas.openxmlformats.org/officeDocument/2006/relationships/webSettings" Target="webSettings.xml"/><Relationship Id="rId15" Type="http://schemas.openxmlformats.org/officeDocument/2006/relationships/hyperlink" Target="https://www.safchina.cn/" TargetMode="External"/><Relationship Id="rId23" Type="http://schemas.openxmlformats.org/officeDocument/2006/relationships/image" Target="cid:image005.png@01D9BE45.F6B75090" TargetMode="External"/><Relationship Id="rId28" Type="http://schemas.openxmlformats.org/officeDocument/2006/relationships/theme" Target="theme/theme1.xml"/><Relationship Id="rId10" Type="http://schemas.openxmlformats.org/officeDocument/2006/relationships/hyperlink" Target="https://sisfbrenderer-100287.campusnet.net/" TargetMode="External"/><Relationship Id="rId19" Type="http://schemas.openxmlformats.org/officeDocument/2006/relationships/image" Target="cid:image004.png@01D9BE45.F6B75090" TargetMode="External"/><Relationship Id="rId4" Type="http://schemas.openxmlformats.org/officeDocument/2006/relationships/settings" Target="settings.xml"/><Relationship Id="rId9" Type="http://schemas.openxmlformats.org/officeDocument/2006/relationships/hyperlink" Target="https://www.safchina.cn/how-it-works" TargetMode="External"/><Relationship Id="rId14" Type="http://schemas.openxmlformats.org/officeDocument/2006/relationships/hyperlink" Target="mailto:beijing@safchina.org" TargetMode="External"/><Relationship Id="rId22" Type="http://schemas.openxmlformats.org/officeDocument/2006/relationships/image" Target="media/image4.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544</Words>
  <Characters>3104</Characters>
  <Application>Microsoft Office Word</Application>
  <DocSecurity>0</DocSecurity>
  <Lines>25</Lines>
  <Paragraphs>7</Paragraphs>
  <ScaleCrop>false</ScaleCrop>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Tracey Tao</cp:lastModifiedBy>
  <cp:revision>8</cp:revision>
  <dcterms:created xsi:type="dcterms:W3CDTF">2023-12-08T08:58:00Z</dcterms:created>
  <dcterms:modified xsi:type="dcterms:W3CDTF">2023-12-25T02:26:00Z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