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B" w:rsidRPr="007B5156" w:rsidRDefault="004044CB" w:rsidP="00BE1A5A">
      <w:pPr>
        <w:snapToGrid w:val="0"/>
        <w:jc w:val="center"/>
        <w:rPr>
          <w:rFonts w:ascii="Arial Narrow" w:hAnsi="Arial Narrow"/>
          <w:sz w:val="24"/>
          <w:szCs w:val="28"/>
        </w:rPr>
      </w:pPr>
    </w:p>
    <w:p w:rsidR="00F2767D" w:rsidRPr="007B5156" w:rsidRDefault="00BE1A5A" w:rsidP="00BE1A5A">
      <w:pPr>
        <w:snapToGrid w:val="0"/>
        <w:jc w:val="center"/>
        <w:rPr>
          <w:rFonts w:ascii="Arial Narrow" w:hAnsi="Arial Narrow"/>
          <w:b/>
          <w:sz w:val="24"/>
          <w:szCs w:val="28"/>
        </w:rPr>
      </w:pPr>
      <w:r w:rsidRPr="007B5156">
        <w:rPr>
          <w:rFonts w:ascii="Arial Narrow" w:hAnsi="Arial Narrow"/>
          <w:b/>
          <w:sz w:val="24"/>
          <w:szCs w:val="28"/>
        </w:rPr>
        <w:t>选拔</w:t>
      </w:r>
      <w:r w:rsidRPr="007B5156">
        <w:rPr>
          <w:rFonts w:ascii="Arial Narrow" w:hAnsi="Arial Narrow"/>
          <w:b/>
          <w:sz w:val="24"/>
          <w:szCs w:val="28"/>
        </w:rPr>
        <w:t>2017</w:t>
      </w:r>
      <w:r w:rsidRPr="007B5156">
        <w:rPr>
          <w:rFonts w:ascii="Arial Narrow" w:hAnsi="Arial Narrow"/>
          <w:b/>
          <w:sz w:val="24"/>
          <w:szCs w:val="28"/>
        </w:rPr>
        <w:t>年</w:t>
      </w:r>
      <w:r w:rsidR="00997532">
        <w:rPr>
          <w:rFonts w:ascii="Arial Narrow" w:hAnsi="Arial Narrow" w:hint="eastAsia"/>
          <w:b/>
          <w:sz w:val="24"/>
          <w:szCs w:val="28"/>
        </w:rPr>
        <w:t>秋</w:t>
      </w:r>
      <w:r w:rsidRPr="007B5156">
        <w:rPr>
          <w:rFonts w:ascii="Arial Narrow" w:hAnsi="Arial Narrow"/>
          <w:b/>
          <w:sz w:val="24"/>
          <w:szCs w:val="28"/>
        </w:rPr>
        <w:t>季</w:t>
      </w:r>
      <w:proofErr w:type="gramStart"/>
      <w:r w:rsidRPr="007B5156">
        <w:rPr>
          <w:rFonts w:ascii="Arial Narrow" w:hAnsi="Arial Narrow"/>
          <w:b/>
          <w:sz w:val="24"/>
          <w:szCs w:val="28"/>
        </w:rPr>
        <w:t>学期赴</w:t>
      </w:r>
      <w:proofErr w:type="gramEnd"/>
      <w:r w:rsidRPr="007B5156">
        <w:rPr>
          <w:rFonts w:ascii="Arial Narrow" w:hAnsi="Arial Narrow"/>
          <w:b/>
          <w:sz w:val="24"/>
          <w:szCs w:val="28"/>
        </w:rPr>
        <w:t>海外名校交流报名通知</w:t>
      </w:r>
    </w:p>
    <w:p w:rsidR="004044CB" w:rsidRPr="007B5156" w:rsidRDefault="004044CB" w:rsidP="00BE1A5A">
      <w:pPr>
        <w:snapToGrid w:val="0"/>
        <w:jc w:val="center"/>
        <w:rPr>
          <w:rFonts w:asciiTheme="minorEastAsia" w:hAnsiTheme="minorEastAsia" w:cs="宋体"/>
          <w:kern w:val="0"/>
          <w:sz w:val="22"/>
        </w:rPr>
      </w:pPr>
    </w:p>
    <w:p w:rsidR="007B5156" w:rsidRPr="007B5156" w:rsidRDefault="007B5156" w:rsidP="007B5156">
      <w:pPr>
        <w:spacing w:line="360" w:lineRule="auto"/>
        <w:rPr>
          <w:rFonts w:ascii="Arial Narrow" w:hAnsi="Arial Narrow"/>
          <w:color w:val="333333"/>
          <w:szCs w:val="21"/>
        </w:rPr>
      </w:pPr>
      <w:bookmarkStart w:id="0" w:name="_GoBack"/>
      <w:bookmarkEnd w:id="0"/>
      <w:r w:rsidRPr="007B5156">
        <w:rPr>
          <w:rFonts w:ascii="Arial Narrow" w:hAnsi="Arial Narrow"/>
          <w:color w:val="333333"/>
          <w:szCs w:val="21"/>
        </w:rPr>
        <w:t>SAF</w:t>
      </w:r>
      <w:r w:rsidRPr="007B5156">
        <w:rPr>
          <w:rFonts w:ascii="Arial Narrow" w:hAnsiTheme="minorEastAsia"/>
          <w:color w:val="333333"/>
          <w:szCs w:val="21"/>
        </w:rPr>
        <w:t>国际交流项由</w:t>
      </w:r>
      <w:r w:rsidRPr="007B5156">
        <w:rPr>
          <w:rFonts w:ascii="Arial Narrow" w:hAnsi="Arial Narrow"/>
          <w:color w:val="333333"/>
          <w:szCs w:val="21"/>
        </w:rPr>
        <w:t>SAF</w:t>
      </w:r>
      <w:r w:rsidRPr="007B5156">
        <w:rPr>
          <w:rFonts w:ascii="Arial Narrow" w:hAnsiTheme="minorEastAsia"/>
          <w:color w:val="333333"/>
          <w:szCs w:val="21"/>
        </w:rPr>
        <w:t>海外学习基金会（简称</w:t>
      </w:r>
      <w:r w:rsidRPr="007B5156">
        <w:rPr>
          <w:rFonts w:ascii="Arial Narrow" w:hAnsi="Arial Narrow"/>
          <w:color w:val="333333"/>
          <w:szCs w:val="21"/>
        </w:rPr>
        <w:t>SAF</w:t>
      </w:r>
      <w:r w:rsidRPr="007B5156">
        <w:rPr>
          <w:rFonts w:ascii="Arial Narrow" w:hAnsiTheme="minorEastAsia"/>
          <w:color w:val="333333"/>
          <w:szCs w:val="21"/>
        </w:rPr>
        <w:t>，网站：</w:t>
      </w:r>
      <w:r w:rsidR="00D70DA1"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"http://china.studyabroadfoundation.org/" </w:instrText>
      </w:r>
      <w:r w:rsidR="00D70DA1" w:rsidRPr="007B5156">
        <w:rPr>
          <w:rFonts w:ascii="Arial Narrow" w:hAnsi="Arial Narrow"/>
          <w:color w:val="333333"/>
          <w:szCs w:val="21"/>
        </w:rPr>
        <w:fldChar w:fldCharType="separate"/>
      </w:r>
      <w:r w:rsidRPr="007B5156">
        <w:rPr>
          <w:rStyle w:val="a5"/>
          <w:rFonts w:ascii="Arial Narrow" w:hAnsi="Arial Narrow"/>
          <w:szCs w:val="21"/>
        </w:rPr>
        <w:t>http://china.studyabroadfoundation.org/</w:t>
      </w:r>
      <w:r w:rsidR="00D70DA1" w:rsidRPr="007B5156">
        <w:rPr>
          <w:rFonts w:ascii="Arial Narrow" w:hAnsi="Arial Narrow"/>
          <w:color w:val="333333"/>
          <w:szCs w:val="21"/>
        </w:rPr>
        <w:fldChar w:fldCharType="end"/>
      </w:r>
      <w:r w:rsidRPr="007B5156">
        <w:rPr>
          <w:rFonts w:ascii="Arial Narrow" w:hAnsiTheme="minorEastAsia"/>
          <w:color w:val="333333"/>
          <w:szCs w:val="21"/>
        </w:rPr>
        <w:t>）提供，为学生提供高质量的交流学习及科研机会，以其提高学生综合实力和竞争力。</w:t>
      </w: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一、项目内容</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海外名校交流生项目：</w:t>
      </w:r>
      <w:r w:rsidRPr="007B5156">
        <w:rPr>
          <w:rFonts w:ascii="Arial Narrow" w:hAnsi="Arial Narrow"/>
          <w:color w:val="333333"/>
          <w:szCs w:val="21"/>
        </w:rPr>
        <w:t>SAF</w:t>
      </w:r>
      <w:r w:rsidRPr="007B5156">
        <w:rPr>
          <w:rFonts w:ascii="Arial Narrow" w:hAnsiTheme="minorEastAsia"/>
          <w:color w:val="333333"/>
          <w:szCs w:val="21"/>
        </w:rPr>
        <w:t>海外名校交流生项目：大二以上（包括大二）的学生可以前往美国哥伦比亚大学、加州大学圣塔芭芭拉分校、英国牛津大学、格拉斯哥大学、爱丁堡、伦敦大学学院等多所名校进行一学期或</w:t>
      </w:r>
      <w:proofErr w:type="gramStart"/>
      <w:r w:rsidRPr="007B5156">
        <w:rPr>
          <w:rFonts w:ascii="Arial Narrow" w:hAnsiTheme="minorEastAsia"/>
          <w:color w:val="333333"/>
          <w:szCs w:val="21"/>
        </w:rPr>
        <w:t>一</w:t>
      </w:r>
      <w:proofErr w:type="gramEnd"/>
      <w:r w:rsidRPr="007B5156">
        <w:rPr>
          <w:rFonts w:ascii="Arial Narrow" w:hAnsiTheme="minorEastAsia"/>
          <w:color w:val="333333"/>
          <w:szCs w:val="21"/>
        </w:rPr>
        <w:t>学年的交流学习，专业不限，并可跨系科选课。学生将成为海外名校注册学生，在注册院校就读，学习结束后获得该校官方成绩单。学生在海外院校就读期间所修的相关课程学分可被转换回原校进行学分冲抵。学生将在不影响正常毕业的情况下，获取一段海外留学经历。该项目学术性和专业性极强，学生可极大扩展国际化视野，并为后续学术发展及进一步专业深造打下坚实基础。</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适应人群：</w:t>
      </w:r>
      <w:r w:rsidRPr="007B5156">
        <w:rPr>
          <w:rFonts w:ascii="Arial Narrow" w:hAnsiTheme="minorEastAsia"/>
          <w:color w:val="000000"/>
          <w:szCs w:val="21"/>
        </w:rPr>
        <w:t>我校在校本科生、研究生；未来想去海外进行研究生或者博士生深造的同学，想利用在校期间获得海外交流经历的同学。</w:t>
      </w:r>
    </w:p>
    <w:p w:rsidR="007B5156" w:rsidRPr="007B5156" w:rsidRDefault="007B5156" w:rsidP="007B5156">
      <w:pPr>
        <w:spacing w:line="360" w:lineRule="auto"/>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二、项目</w:t>
      </w:r>
      <w:r w:rsidR="009E5EFB">
        <w:rPr>
          <w:rFonts w:ascii="Arial Narrow" w:hAnsiTheme="minorEastAsia" w:hint="eastAsia"/>
          <w:b/>
          <w:bCs/>
          <w:color w:val="000000"/>
          <w:szCs w:val="21"/>
        </w:rPr>
        <w:t>优势</w:t>
      </w:r>
      <w:r w:rsidRPr="007B5156">
        <w:rPr>
          <w:rFonts w:ascii="Arial Narrow" w:hAnsi="Arial Narrow"/>
          <w:b/>
          <w:bCs/>
          <w:color w:val="000000"/>
          <w:szCs w:val="21"/>
        </w:rPr>
        <w:br/>
      </w:r>
      <w:r w:rsidRPr="007B5156">
        <w:rPr>
          <w:rFonts w:ascii="Arial Narrow" w:hAnsiTheme="minorEastAsia"/>
          <w:color w:val="000000"/>
          <w:szCs w:val="21"/>
        </w:rPr>
        <w:t>项目选择范围广，层次高，有</w:t>
      </w:r>
      <w:r w:rsidRPr="007B5156">
        <w:rPr>
          <w:rFonts w:ascii="Arial Narrow" w:hAnsi="Arial Narrow"/>
          <w:color w:val="333333"/>
          <w:szCs w:val="21"/>
        </w:rPr>
        <w:t xml:space="preserve"> </w:t>
      </w:r>
      <w:r w:rsidRPr="007B5156">
        <w:rPr>
          <w:rFonts w:ascii="Arial Narrow" w:hAnsi="Arial Narrow"/>
          <w:color w:val="000000"/>
          <w:szCs w:val="21"/>
        </w:rPr>
        <w:t>50</w:t>
      </w:r>
      <w:r w:rsidRPr="007B5156">
        <w:rPr>
          <w:rFonts w:ascii="Arial Narrow" w:hAnsi="Arial Narrow"/>
          <w:color w:val="333333"/>
          <w:szCs w:val="21"/>
        </w:rPr>
        <w:t xml:space="preserve"> </w:t>
      </w:r>
      <w:r w:rsidRPr="007B5156">
        <w:rPr>
          <w:rFonts w:ascii="Arial Narrow" w:hAnsiTheme="minorEastAsia"/>
          <w:color w:val="000000"/>
          <w:szCs w:val="21"/>
        </w:rPr>
        <w:t>余</w:t>
      </w:r>
      <w:proofErr w:type="gramStart"/>
      <w:r w:rsidRPr="007B5156">
        <w:rPr>
          <w:rFonts w:ascii="Arial Narrow" w:hAnsiTheme="minorEastAsia"/>
          <w:color w:val="000000"/>
          <w:szCs w:val="21"/>
        </w:rPr>
        <w:t>所海外</w:t>
      </w:r>
      <w:proofErr w:type="gramEnd"/>
      <w:r w:rsidRPr="007B5156">
        <w:rPr>
          <w:rFonts w:ascii="Arial Narrow" w:hAnsiTheme="minorEastAsia"/>
          <w:color w:val="000000"/>
          <w:szCs w:val="21"/>
        </w:rPr>
        <w:t>知名大学（均为教育部认可大学）可供选择；学生在海外期间为名校正式全日制注册学生，与欧美名校学生同堂上课；学习结束后</w:t>
      </w:r>
      <w:proofErr w:type="gramStart"/>
      <w:r w:rsidRPr="007B5156">
        <w:rPr>
          <w:rFonts w:ascii="Arial Narrow" w:hAnsiTheme="minorEastAsia"/>
          <w:color w:val="000000"/>
          <w:szCs w:val="21"/>
        </w:rPr>
        <w:t>凭海外</w:t>
      </w:r>
      <w:proofErr w:type="gramEnd"/>
      <w:r w:rsidRPr="007B5156">
        <w:rPr>
          <w:rFonts w:ascii="Arial Narrow" w:hAnsiTheme="minorEastAsia"/>
          <w:color w:val="000000"/>
          <w:szCs w:val="21"/>
        </w:rPr>
        <w:t>大学官方成绩单在我校根据规定进行学分转换；</w:t>
      </w:r>
      <w:r w:rsidRPr="007B5156">
        <w:rPr>
          <w:rFonts w:ascii="Arial Narrow" w:hAnsi="Arial Narrow"/>
          <w:color w:val="333333"/>
          <w:szCs w:val="21"/>
        </w:rPr>
        <w:br/>
      </w:r>
      <w:r w:rsidRPr="007B5156">
        <w:rPr>
          <w:rFonts w:ascii="Arial Narrow" w:hAnsiTheme="minorEastAsia"/>
          <w:color w:val="000000"/>
          <w:szCs w:val="21"/>
        </w:rPr>
        <w:t>名额不限、专业不限、支持跨系科选课；</w:t>
      </w:r>
      <w:r w:rsidRPr="007B5156">
        <w:rPr>
          <w:rFonts w:ascii="Arial Narrow" w:hAnsi="Arial Narrow"/>
          <w:color w:val="333333"/>
          <w:szCs w:val="21"/>
        </w:rPr>
        <w:br/>
      </w:r>
      <w:r w:rsidRPr="007B5156">
        <w:rPr>
          <w:rFonts w:ascii="Arial Narrow" w:hAnsiTheme="minorEastAsia"/>
          <w:color w:val="000000"/>
          <w:szCs w:val="21"/>
        </w:rPr>
        <w:t>个别项目免托福、</w:t>
      </w:r>
      <w:proofErr w:type="gramStart"/>
      <w:r w:rsidRPr="007B5156">
        <w:rPr>
          <w:rFonts w:ascii="Arial Narrow" w:hAnsiTheme="minorEastAsia"/>
          <w:color w:val="000000"/>
          <w:szCs w:val="21"/>
        </w:rPr>
        <w:t>雅思成绩</w:t>
      </w:r>
      <w:proofErr w:type="gramEnd"/>
      <w:r w:rsidRPr="007B5156">
        <w:rPr>
          <w:rFonts w:ascii="Arial Narrow" w:hAnsiTheme="minorEastAsia"/>
          <w:color w:val="000000"/>
          <w:szCs w:val="21"/>
        </w:rPr>
        <w:t>；</w:t>
      </w:r>
      <w:r w:rsidRPr="007B5156">
        <w:rPr>
          <w:rFonts w:ascii="Arial Narrow" w:hAnsi="Arial Narrow"/>
          <w:color w:val="333333"/>
          <w:szCs w:val="21"/>
        </w:rPr>
        <w:br/>
      </w:r>
      <w:r w:rsidRPr="007B5156">
        <w:rPr>
          <w:rFonts w:ascii="Arial Narrow" w:hAnsiTheme="minorEastAsia"/>
          <w:color w:val="000000"/>
          <w:szCs w:val="21"/>
        </w:rPr>
        <w:t>学费减免或有专项奖学金，出国费用绝对值低；</w:t>
      </w:r>
      <w:r w:rsidRPr="007B5156">
        <w:rPr>
          <w:rFonts w:ascii="Arial Narrow" w:hAnsi="Arial Narrow"/>
          <w:color w:val="333333"/>
          <w:szCs w:val="21"/>
        </w:rPr>
        <w:br/>
      </w:r>
      <w:r w:rsidRPr="007B5156">
        <w:rPr>
          <w:rFonts w:ascii="Arial Narrow" w:hAnsiTheme="minorEastAsia"/>
          <w:color w:val="000000"/>
          <w:szCs w:val="21"/>
        </w:rPr>
        <w:t>提供研究生辅助申请服务，极大提高</w:t>
      </w:r>
      <w:proofErr w:type="gramStart"/>
      <w:r w:rsidRPr="007B5156">
        <w:rPr>
          <w:rFonts w:ascii="Arial Narrow" w:hAnsiTheme="minorEastAsia"/>
          <w:color w:val="000000"/>
          <w:szCs w:val="21"/>
        </w:rPr>
        <w:t>海外申硕</w:t>
      </w:r>
      <w:proofErr w:type="gramEnd"/>
      <w:r w:rsidRPr="007B5156">
        <w:rPr>
          <w:rFonts w:ascii="Arial Narrow" w:hAnsiTheme="minorEastAsia"/>
          <w:color w:val="000000"/>
          <w:szCs w:val="21"/>
        </w:rPr>
        <w:t>的成功率；</w:t>
      </w:r>
      <w:r w:rsidRPr="007B5156">
        <w:rPr>
          <w:rFonts w:ascii="Arial Narrow" w:hAnsi="Arial Narrow"/>
          <w:color w:val="333333"/>
          <w:szCs w:val="21"/>
        </w:rPr>
        <w:br/>
      </w:r>
      <w:r w:rsidRPr="007B5156">
        <w:rPr>
          <w:rFonts w:ascii="Arial Narrow" w:hAnsiTheme="minorEastAsia"/>
          <w:color w:val="000000"/>
          <w:szCs w:val="21"/>
        </w:rPr>
        <w:t>一个申请可填写三个志愿，申请成功率高，一般情况以第一志愿院校录取；</w:t>
      </w:r>
      <w:r w:rsidRPr="007B5156">
        <w:rPr>
          <w:rFonts w:ascii="Arial Narrow" w:hAnsi="Arial Narrow"/>
          <w:color w:val="333333"/>
          <w:szCs w:val="21"/>
        </w:rPr>
        <w:br/>
      </w:r>
      <w:r w:rsidRPr="007B5156">
        <w:rPr>
          <w:rFonts w:ascii="Arial Narrow" w:hAnsiTheme="minorEastAsia"/>
          <w:color w:val="000000"/>
          <w:szCs w:val="21"/>
        </w:rPr>
        <w:t>完善的个性化指导、全程服务以及海外安全保障；</w:t>
      </w:r>
      <w:r w:rsidRPr="007B5156">
        <w:rPr>
          <w:rFonts w:ascii="Arial Narrow" w:hAnsi="Arial Narrow"/>
          <w:color w:val="333333"/>
          <w:szCs w:val="21"/>
        </w:rPr>
        <w:br/>
      </w:r>
      <w:r w:rsidRPr="007B5156">
        <w:rPr>
          <w:rFonts w:ascii="Arial Narrow" w:hAnsiTheme="minorEastAsia"/>
          <w:color w:val="000000"/>
          <w:szCs w:val="21"/>
        </w:rPr>
        <w:t>开阔国际化视野、提高竞争能力、搭建精英人际网络。</w:t>
      </w:r>
    </w:p>
    <w:p w:rsidR="009E5EFB" w:rsidRPr="009E5EFB" w:rsidRDefault="007B5156" w:rsidP="009E5EFB">
      <w:pPr>
        <w:spacing w:line="360" w:lineRule="auto"/>
        <w:ind w:hanging="420"/>
        <w:rPr>
          <w:rFonts w:ascii="Arial Narrow" w:hAnsiTheme="minorEastAsia"/>
          <w:b/>
          <w:bCs/>
          <w:color w:val="000000"/>
          <w:szCs w:val="21"/>
        </w:rPr>
      </w:pPr>
      <w:r w:rsidRPr="007B5156">
        <w:rPr>
          <w:rFonts w:ascii="Arial Narrow" w:hAnsiTheme="minorEastAsia"/>
          <w:color w:val="333333"/>
          <w:szCs w:val="21"/>
        </w:rPr>
        <w:t>三、</w:t>
      </w:r>
      <w:r w:rsidRPr="007B5156">
        <w:rPr>
          <w:rFonts w:ascii="Arial Narrow" w:hAnsiTheme="minorEastAsia"/>
          <w:b/>
          <w:bCs/>
          <w:color w:val="000000"/>
          <w:szCs w:val="21"/>
        </w:rPr>
        <w:t>可交流海外院校（语言有托福</w:t>
      </w:r>
      <w:proofErr w:type="gramStart"/>
      <w:r w:rsidRPr="007B5156">
        <w:rPr>
          <w:rFonts w:ascii="Arial Narrow" w:hAnsiTheme="minorEastAsia"/>
          <w:b/>
          <w:bCs/>
          <w:color w:val="000000"/>
          <w:szCs w:val="21"/>
        </w:rPr>
        <w:t>或者雅思一项</w:t>
      </w:r>
      <w:proofErr w:type="gramEnd"/>
      <w:r w:rsidRPr="007B5156">
        <w:rPr>
          <w:rFonts w:ascii="Arial Narrow" w:hAnsiTheme="minorEastAsia"/>
          <w:b/>
          <w:bCs/>
          <w:color w:val="000000"/>
          <w:szCs w:val="21"/>
        </w:rPr>
        <w:t>即可）</w:t>
      </w:r>
    </w:p>
    <w:tbl>
      <w:tblPr>
        <w:tblStyle w:val="a9"/>
        <w:tblpPr w:leftFromText="180" w:rightFromText="180" w:vertAnchor="text" w:horzAnchor="page" w:tblpXSpec="center" w:tblpY="19"/>
        <w:tblW w:w="10031" w:type="dxa"/>
        <w:tblLayout w:type="fixed"/>
        <w:tblLook w:val="04A0"/>
      </w:tblPr>
      <w:tblGrid>
        <w:gridCol w:w="675"/>
        <w:gridCol w:w="2127"/>
        <w:gridCol w:w="1275"/>
        <w:gridCol w:w="851"/>
        <w:gridCol w:w="709"/>
        <w:gridCol w:w="992"/>
        <w:gridCol w:w="1276"/>
        <w:gridCol w:w="2126"/>
      </w:tblGrid>
      <w:tr w:rsidR="009E5EFB" w:rsidRPr="009E5EFB" w:rsidTr="009E5EFB">
        <w:tc>
          <w:tcPr>
            <w:tcW w:w="675"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国家</w:t>
            </w:r>
          </w:p>
        </w:tc>
        <w:tc>
          <w:tcPr>
            <w:tcW w:w="2127"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学校名称</w:t>
            </w:r>
          </w:p>
        </w:tc>
        <w:tc>
          <w:tcPr>
            <w:tcW w:w="1275"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截止日期</w:t>
            </w:r>
          </w:p>
        </w:tc>
        <w:tc>
          <w:tcPr>
            <w:tcW w:w="851"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托福</w:t>
            </w:r>
          </w:p>
        </w:tc>
        <w:tc>
          <w:tcPr>
            <w:tcW w:w="709" w:type="dxa"/>
          </w:tcPr>
          <w:p w:rsidR="009E5EFB" w:rsidRPr="009E5EFB" w:rsidRDefault="009E5EFB" w:rsidP="00A80CC9">
            <w:pPr>
              <w:jc w:val="center"/>
              <w:rPr>
                <w:rFonts w:ascii="Arial Narrow" w:eastAsiaTheme="majorEastAsia" w:hAnsi="Arial Narrow"/>
                <w:b/>
                <w:sz w:val="21"/>
                <w:szCs w:val="21"/>
              </w:rPr>
            </w:pPr>
            <w:proofErr w:type="gramStart"/>
            <w:r w:rsidRPr="009E5EFB">
              <w:rPr>
                <w:rFonts w:ascii="Arial Narrow" w:eastAsiaTheme="majorEastAsia" w:hAnsiTheme="majorEastAsia" w:cs="宋体"/>
                <w:b/>
                <w:sz w:val="21"/>
                <w:szCs w:val="21"/>
              </w:rPr>
              <w:t>雅思</w:t>
            </w:r>
            <w:proofErr w:type="gramEnd"/>
          </w:p>
        </w:tc>
        <w:tc>
          <w:tcPr>
            <w:tcW w:w="992"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Arial Narrow"/>
                <w:b/>
                <w:sz w:val="21"/>
                <w:szCs w:val="21"/>
              </w:rPr>
              <w:t>GPA</w:t>
            </w:r>
          </w:p>
        </w:tc>
        <w:tc>
          <w:tcPr>
            <w:tcW w:w="1276"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排名</w:t>
            </w:r>
          </w:p>
        </w:tc>
        <w:tc>
          <w:tcPr>
            <w:tcW w:w="2126"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申请资格</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约翰霍普金斯大学</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4</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13</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美利坚大学</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79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哥伦比亚大学</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3.3</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4</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密歇根州立大学</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28</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lastRenderedPageBreak/>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亚利桑那大学</w:t>
            </w:r>
          </w:p>
        </w:tc>
        <w:tc>
          <w:tcPr>
            <w:tcW w:w="1275" w:type="dxa"/>
          </w:tcPr>
          <w:p w:rsidR="009E5EFB" w:rsidRPr="009E5EFB" w:rsidRDefault="007C62D3" w:rsidP="00A80CC9">
            <w:pPr>
              <w:jc w:val="center"/>
              <w:rPr>
                <w:rFonts w:ascii="Arial Narrow" w:eastAsiaTheme="majorEastAsia" w:hAnsi="Arial Narrow"/>
                <w:sz w:val="21"/>
                <w:szCs w:val="21"/>
              </w:rPr>
            </w:pPr>
            <w:r>
              <w:rPr>
                <w:rFonts w:ascii="Arial Narrow" w:eastAsiaTheme="majorEastAsia" w:hAnsi="Arial Narrow" w:hint="eastAsia"/>
                <w:sz w:val="21"/>
                <w:szCs w:val="21"/>
              </w:rPr>
              <w:t>4</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阿肯色大学</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4</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65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加州大学伯克利分校</w:t>
            </w:r>
          </w:p>
        </w:tc>
        <w:tc>
          <w:tcPr>
            <w:tcW w:w="1275" w:type="dxa"/>
          </w:tcPr>
          <w:p w:rsidR="009E5EFB" w:rsidRPr="009E5EFB" w:rsidRDefault="007C62D3" w:rsidP="00A80CC9">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加州大学洛杉矶分校</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5</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434528" w:rsidP="00A80CC9">
            <w:pPr>
              <w:jc w:val="center"/>
              <w:rPr>
                <w:rFonts w:ascii="Arial Narrow" w:eastAsiaTheme="majorEastAsia" w:hAnsi="Arial Narrow"/>
                <w:sz w:val="21"/>
                <w:szCs w:val="21"/>
              </w:rPr>
            </w:pPr>
            <w:r>
              <w:rPr>
                <w:rFonts w:ascii="Arial Narrow" w:eastAsiaTheme="majorEastAsia" w:hAnsi="Arial Narrow" w:hint="eastAsia"/>
                <w:sz w:val="21"/>
                <w:szCs w:val="21"/>
              </w:rPr>
              <w:t>91</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加州大学河滨分校</w:t>
            </w:r>
          </w:p>
        </w:tc>
        <w:tc>
          <w:tcPr>
            <w:tcW w:w="1275" w:type="dxa"/>
          </w:tcPr>
          <w:p w:rsidR="009E5EFB" w:rsidRPr="009E5EFB" w:rsidRDefault="007C62D3" w:rsidP="00A80CC9">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44</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加州大学圣芭芭拉分校</w:t>
            </w:r>
          </w:p>
        </w:tc>
        <w:tc>
          <w:tcPr>
            <w:tcW w:w="1275" w:type="dxa"/>
          </w:tcPr>
          <w:p w:rsidR="009E5EFB" w:rsidRPr="009E5EFB" w:rsidRDefault="007C62D3" w:rsidP="007C62D3">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7C62D3" w:rsidP="00A80CC9">
            <w:pPr>
              <w:jc w:val="center"/>
              <w:rPr>
                <w:rFonts w:ascii="Arial Narrow" w:eastAsiaTheme="majorEastAsia" w:hAnsi="Arial Narrow"/>
                <w:sz w:val="21"/>
                <w:szCs w:val="21"/>
              </w:rPr>
            </w:pPr>
            <w:r>
              <w:rPr>
                <w:rFonts w:ascii="Arial Narrow" w:eastAsiaTheme="majorEastAsia" w:hAnsi="Arial Narrow" w:hint="eastAsia"/>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10</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7C62D3" w:rsidRPr="007C62D3" w:rsidTr="009E5EFB">
        <w:tc>
          <w:tcPr>
            <w:tcW w:w="675" w:type="dxa"/>
          </w:tcPr>
          <w:p w:rsidR="007C62D3" w:rsidRPr="009E5EFB" w:rsidRDefault="007C62D3" w:rsidP="00A80CC9">
            <w:pPr>
              <w:jc w:val="center"/>
              <w:rPr>
                <w:rFonts w:ascii="Arial Narrow" w:eastAsiaTheme="majorEastAsia" w:hAnsiTheme="majorEastAsia" w:cs="宋体"/>
                <w:szCs w:val="21"/>
              </w:rPr>
            </w:pPr>
            <w:r w:rsidRPr="009E5EFB">
              <w:rPr>
                <w:rFonts w:ascii="Arial Narrow" w:eastAsiaTheme="majorEastAsia" w:hAnsiTheme="majorEastAsia" w:cs="宋体"/>
                <w:sz w:val="21"/>
                <w:szCs w:val="21"/>
              </w:rPr>
              <w:t>美</w:t>
            </w:r>
          </w:p>
        </w:tc>
        <w:tc>
          <w:tcPr>
            <w:tcW w:w="2127" w:type="dxa"/>
          </w:tcPr>
          <w:p w:rsidR="007C62D3" w:rsidRPr="007C62D3" w:rsidRDefault="007C62D3" w:rsidP="007C62D3">
            <w:pPr>
              <w:jc w:val="left"/>
              <w:rPr>
                <w:rFonts w:ascii="Arial Narrow" w:eastAsiaTheme="majorEastAsia" w:hAnsiTheme="majorEastAsia" w:cs="宋体"/>
                <w:sz w:val="21"/>
                <w:szCs w:val="21"/>
              </w:rPr>
            </w:pPr>
            <w:r w:rsidRPr="007C62D3">
              <w:rPr>
                <w:rFonts w:ascii="Arial Narrow" w:eastAsiaTheme="majorEastAsia" w:hAnsiTheme="majorEastAsia" w:cs="宋体"/>
                <w:sz w:val="21"/>
                <w:szCs w:val="21"/>
              </w:rPr>
              <w:t>加州大学</w:t>
            </w:r>
            <w:r w:rsidRPr="007C62D3">
              <w:rPr>
                <w:rFonts w:ascii="Arial Narrow" w:eastAsiaTheme="majorEastAsia" w:hAnsiTheme="majorEastAsia" w:cs="宋体" w:hint="eastAsia"/>
                <w:sz w:val="21"/>
                <w:szCs w:val="21"/>
              </w:rPr>
              <w:t>圣地亚哥</w:t>
            </w:r>
            <w:r w:rsidRPr="007C62D3">
              <w:rPr>
                <w:rFonts w:ascii="Arial Narrow" w:eastAsiaTheme="majorEastAsia" w:hAnsiTheme="majorEastAsia" w:cs="宋体"/>
                <w:sz w:val="21"/>
                <w:szCs w:val="21"/>
              </w:rPr>
              <w:t>分校</w:t>
            </w:r>
          </w:p>
        </w:tc>
        <w:tc>
          <w:tcPr>
            <w:tcW w:w="1275" w:type="dxa"/>
          </w:tcPr>
          <w:p w:rsidR="007C62D3" w:rsidRPr="007C62D3" w:rsidRDefault="007C62D3" w:rsidP="007C62D3">
            <w:pPr>
              <w:jc w:val="center"/>
              <w:rPr>
                <w:rFonts w:ascii="Arial Narrow" w:eastAsiaTheme="majorEastAsia" w:hAnsi="Arial Narrow"/>
                <w:sz w:val="21"/>
                <w:szCs w:val="21"/>
              </w:rPr>
            </w:pPr>
            <w:r w:rsidRPr="007C62D3">
              <w:rPr>
                <w:rFonts w:ascii="Arial Narrow" w:eastAsiaTheme="majorEastAsia" w:hAnsi="Arial Narrow" w:hint="eastAsia"/>
                <w:sz w:val="21"/>
                <w:szCs w:val="21"/>
              </w:rPr>
              <w:t>4</w:t>
            </w:r>
            <w:r w:rsidRPr="007C62D3">
              <w:rPr>
                <w:rFonts w:ascii="Arial Narrow" w:eastAsiaTheme="majorEastAsia" w:hAnsi="Arial Narrow" w:hint="eastAsia"/>
                <w:sz w:val="21"/>
                <w:szCs w:val="21"/>
              </w:rPr>
              <w:t>月</w:t>
            </w:r>
            <w:r w:rsidRPr="007C62D3">
              <w:rPr>
                <w:rFonts w:ascii="Arial Narrow" w:eastAsiaTheme="majorEastAsia" w:hAnsi="Arial Narrow" w:hint="eastAsia"/>
                <w:sz w:val="21"/>
                <w:szCs w:val="21"/>
              </w:rPr>
              <w:t>1</w:t>
            </w:r>
            <w:r w:rsidRPr="007C62D3">
              <w:rPr>
                <w:rFonts w:ascii="Arial Narrow" w:eastAsiaTheme="majorEastAsia" w:hAnsi="Arial Narrow" w:hint="eastAsia"/>
                <w:sz w:val="21"/>
                <w:szCs w:val="21"/>
              </w:rPr>
              <w:t>日</w:t>
            </w:r>
          </w:p>
        </w:tc>
        <w:tc>
          <w:tcPr>
            <w:tcW w:w="851" w:type="dxa"/>
          </w:tcPr>
          <w:p w:rsidR="007C62D3" w:rsidRPr="007C62D3" w:rsidRDefault="007C62D3" w:rsidP="00A80CC9">
            <w:pPr>
              <w:jc w:val="center"/>
              <w:rPr>
                <w:rFonts w:ascii="Arial Narrow" w:eastAsiaTheme="majorEastAsia" w:hAnsi="Arial Narrow"/>
                <w:sz w:val="21"/>
                <w:szCs w:val="21"/>
              </w:rPr>
            </w:pPr>
            <w:r w:rsidRPr="007C62D3">
              <w:rPr>
                <w:rFonts w:ascii="Arial Narrow" w:eastAsiaTheme="majorEastAsia" w:hAnsi="Arial Narrow" w:hint="eastAsia"/>
                <w:sz w:val="21"/>
                <w:szCs w:val="21"/>
              </w:rPr>
              <w:t>90</w:t>
            </w:r>
          </w:p>
        </w:tc>
        <w:tc>
          <w:tcPr>
            <w:tcW w:w="709" w:type="dxa"/>
          </w:tcPr>
          <w:p w:rsidR="007C62D3" w:rsidRPr="007C62D3" w:rsidRDefault="007C62D3" w:rsidP="00A80CC9">
            <w:pPr>
              <w:jc w:val="center"/>
              <w:rPr>
                <w:rFonts w:ascii="Arial Narrow" w:eastAsiaTheme="majorEastAsia" w:hAnsi="Arial Narrow"/>
                <w:sz w:val="21"/>
                <w:szCs w:val="21"/>
              </w:rPr>
            </w:pPr>
            <w:r w:rsidRPr="007C62D3">
              <w:rPr>
                <w:rFonts w:ascii="Arial Narrow" w:eastAsiaTheme="majorEastAsia" w:hAnsi="Arial Narrow" w:hint="eastAsia"/>
                <w:sz w:val="21"/>
                <w:szCs w:val="21"/>
              </w:rPr>
              <w:t>7.5</w:t>
            </w:r>
          </w:p>
        </w:tc>
        <w:tc>
          <w:tcPr>
            <w:tcW w:w="992" w:type="dxa"/>
          </w:tcPr>
          <w:p w:rsidR="007C62D3" w:rsidRPr="007C62D3" w:rsidRDefault="007C62D3" w:rsidP="00A80CC9">
            <w:pPr>
              <w:jc w:val="center"/>
              <w:rPr>
                <w:rFonts w:ascii="Arial Narrow" w:eastAsiaTheme="majorEastAsia" w:hAnsi="Arial Narrow"/>
                <w:sz w:val="21"/>
                <w:szCs w:val="21"/>
              </w:rPr>
            </w:pPr>
            <w:r w:rsidRPr="007C62D3">
              <w:rPr>
                <w:rFonts w:ascii="Arial Narrow" w:eastAsiaTheme="majorEastAsia" w:hAnsi="Arial Narrow" w:hint="eastAsia"/>
                <w:sz w:val="21"/>
                <w:szCs w:val="21"/>
              </w:rPr>
              <w:t>3.5</w:t>
            </w:r>
          </w:p>
        </w:tc>
        <w:tc>
          <w:tcPr>
            <w:tcW w:w="1276" w:type="dxa"/>
          </w:tcPr>
          <w:p w:rsidR="007C62D3" w:rsidRPr="007C62D3" w:rsidRDefault="007C62D3" w:rsidP="00A80CC9">
            <w:pPr>
              <w:jc w:val="center"/>
              <w:rPr>
                <w:rFonts w:ascii="Arial Narrow" w:eastAsiaTheme="majorEastAsia" w:hAnsiTheme="majorEastAsia"/>
                <w:sz w:val="21"/>
                <w:szCs w:val="21"/>
              </w:rPr>
            </w:pPr>
            <w:r>
              <w:rPr>
                <w:rFonts w:ascii="Arial Narrow" w:eastAsiaTheme="majorEastAsia" w:hAnsiTheme="majorEastAsia" w:hint="eastAsia"/>
                <w:sz w:val="21"/>
                <w:szCs w:val="21"/>
              </w:rPr>
              <w:t>公立</w:t>
            </w:r>
            <w:r>
              <w:rPr>
                <w:rFonts w:ascii="Arial Narrow" w:eastAsiaTheme="majorEastAsia" w:hAnsiTheme="majorEastAsia" w:hint="eastAsia"/>
                <w:sz w:val="21"/>
                <w:szCs w:val="21"/>
              </w:rPr>
              <w:t>8</w:t>
            </w:r>
          </w:p>
        </w:tc>
        <w:tc>
          <w:tcPr>
            <w:tcW w:w="2126" w:type="dxa"/>
          </w:tcPr>
          <w:p w:rsidR="007C62D3" w:rsidRPr="007C62D3" w:rsidRDefault="007C62D3" w:rsidP="00A80CC9">
            <w:pPr>
              <w:jc w:val="center"/>
              <w:rPr>
                <w:rFonts w:ascii="Arial Narrow" w:eastAsiaTheme="majorEastAsia" w:hAnsiTheme="majorEastAsia"/>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明尼苏达大学双城分校</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蒙大拿大学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暂无</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宾夕法尼亚大学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5</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3.3</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犹他大学</w:t>
            </w:r>
          </w:p>
        </w:tc>
        <w:tc>
          <w:tcPr>
            <w:tcW w:w="1275" w:type="dxa"/>
          </w:tcPr>
          <w:p w:rsidR="009E5EFB" w:rsidRPr="009E5EFB" w:rsidRDefault="00434528" w:rsidP="00A80CC9">
            <w:pPr>
              <w:jc w:val="center"/>
              <w:rPr>
                <w:rFonts w:ascii="Arial Narrow" w:eastAsiaTheme="majorEastAsia" w:hAnsi="Arial Narrow"/>
                <w:sz w:val="21"/>
                <w:szCs w:val="21"/>
              </w:rPr>
            </w:pPr>
            <w:r>
              <w:rPr>
                <w:rFonts w:ascii="Arial Narrow" w:eastAsiaTheme="majorEastAsia" w:hAnsi="Arial Narrow" w:hint="eastAsia"/>
                <w:sz w:val="21"/>
                <w:szCs w:val="21"/>
              </w:rPr>
              <w:t>3</w:t>
            </w:r>
            <w:r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2.75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牛津大学圣安学院</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Theme="majorEastAsia" w:hint="eastAsia"/>
                <w:sz w:val="21"/>
                <w:szCs w:val="21"/>
              </w:rPr>
              <w:t>2</w:t>
            </w:r>
            <w:r>
              <w:rPr>
                <w:rFonts w:ascii="Arial Narrow" w:eastAsiaTheme="majorEastAsia" w:hAnsiTheme="majorEastAsia" w:hint="eastAsia"/>
                <w:sz w:val="21"/>
                <w:szCs w:val="21"/>
              </w:rPr>
              <w:t>月</w:t>
            </w:r>
            <w:r>
              <w:rPr>
                <w:rFonts w:ascii="Arial Narrow" w:eastAsiaTheme="majorEastAsia" w:hAnsiTheme="majorEastAsia" w:hint="eastAsia"/>
                <w:sz w:val="21"/>
                <w:szCs w:val="21"/>
              </w:rPr>
              <w:t>1</w:t>
            </w:r>
            <w:r>
              <w:rPr>
                <w:rFonts w:ascii="Arial Narrow" w:eastAsiaTheme="majorEastAsia" w:hAnsiTheme="majorEastAsia" w:hint="eastAsia"/>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110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3.8</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伦敦大学学院</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92-109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布里斯托大学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5</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100-114</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13</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爱丁堡大学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5</w:t>
            </w:r>
            <w:r w:rsidR="009E5EFB" w:rsidRPr="009E5EFB">
              <w:rPr>
                <w:rFonts w:ascii="Arial Narrow" w:eastAsiaTheme="majorEastAsia" w:hAnsiTheme="majorEastAsia" w:cs="宋体"/>
                <w:sz w:val="21"/>
                <w:szCs w:val="21"/>
              </w:rPr>
              <w:t>月</w:t>
            </w:r>
            <w:r w:rsidR="009E5EFB" w:rsidRPr="009E5EFB">
              <w:rPr>
                <w:rFonts w:ascii="Arial Narrow" w:eastAsiaTheme="majorEastAsia" w:hAnsi="Arial Narrow"/>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格拉斯哥大学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4</w:t>
            </w:r>
            <w:r w:rsidR="009E5EFB" w:rsidRPr="009E5EFB">
              <w:rPr>
                <w:rFonts w:ascii="Arial Narrow" w:eastAsiaTheme="majorEastAsia" w:hAnsiTheme="majorEastAsia" w:cs="宋体"/>
                <w:sz w:val="21"/>
                <w:szCs w:val="21"/>
              </w:rPr>
              <w:t>月</w:t>
            </w:r>
            <w:r w:rsidR="009E5EFB" w:rsidRPr="009E5EFB">
              <w:rPr>
                <w:rFonts w:ascii="Arial Narrow" w:eastAsiaTheme="majorEastAsia" w:hAnsi="Arial Narrow"/>
                <w:sz w:val="21"/>
                <w:szCs w:val="21"/>
              </w:rPr>
              <w:t>1</w:t>
            </w:r>
            <w:r>
              <w:rPr>
                <w:rFonts w:ascii="Arial Narrow" w:eastAsiaTheme="majorEastAsia" w:hAnsi="Arial Narrow" w:hint="eastAsia"/>
                <w:sz w:val="21"/>
                <w:szCs w:val="21"/>
              </w:rPr>
              <w:t>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22</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rPr>
          <w:trHeight w:val="412"/>
        </w:trPr>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澳</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新南威尔士大学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4</w:t>
            </w:r>
            <w:r w:rsidR="009E5EFB" w:rsidRPr="009E5EFB">
              <w:rPr>
                <w:rFonts w:ascii="Arial Narrow" w:eastAsiaTheme="majorEastAsia" w:hAnsiTheme="majorEastAsia" w:cs="宋体"/>
                <w:sz w:val="21"/>
                <w:szCs w:val="21"/>
              </w:rPr>
              <w:t>月</w:t>
            </w:r>
            <w:r w:rsidR="009E5EFB" w:rsidRPr="009E5EFB">
              <w:rPr>
                <w:rFonts w:ascii="Arial Narrow" w:eastAsiaTheme="majorEastAsia" w:hAnsi="Arial Narrow"/>
                <w:sz w:val="21"/>
                <w:szCs w:val="21"/>
              </w:rPr>
              <w:t>1</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世界</w:t>
            </w:r>
            <w:r w:rsidRPr="009E5EFB">
              <w:rPr>
                <w:rFonts w:ascii="Arial Narrow" w:eastAsiaTheme="majorEastAsia" w:hAnsi="Arial Narrow"/>
                <w:sz w:val="21"/>
                <w:szCs w:val="21"/>
              </w:rPr>
              <w:t>49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澳</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昆士兰大学</w:t>
            </w:r>
          </w:p>
        </w:tc>
        <w:tc>
          <w:tcPr>
            <w:tcW w:w="1275" w:type="dxa"/>
          </w:tcPr>
          <w:p w:rsidR="009E5EFB" w:rsidRPr="009E5EFB" w:rsidRDefault="00434528" w:rsidP="00434528">
            <w:pPr>
              <w:jc w:val="center"/>
              <w:rPr>
                <w:rFonts w:ascii="Arial Narrow" w:eastAsiaTheme="majorEastAsia" w:hAnsi="Arial Narrow"/>
                <w:sz w:val="21"/>
                <w:szCs w:val="21"/>
              </w:rPr>
            </w:pPr>
            <w:r>
              <w:rPr>
                <w:rFonts w:ascii="Arial Narrow" w:eastAsiaTheme="majorEastAsia" w:hAnsi="Arial Narrow" w:hint="eastAsia"/>
                <w:sz w:val="21"/>
                <w:szCs w:val="21"/>
              </w:rPr>
              <w:t>3</w:t>
            </w:r>
            <w:r w:rsidR="009E5EFB" w:rsidRPr="009E5EFB">
              <w:rPr>
                <w:rFonts w:ascii="Arial Narrow" w:eastAsiaTheme="majorEastAsia" w:hAnsiTheme="majorEastAsia" w:cs="宋体"/>
                <w:sz w:val="21"/>
                <w:szCs w:val="21"/>
              </w:rPr>
              <w:t>月</w:t>
            </w:r>
            <w:r>
              <w:rPr>
                <w:rFonts w:ascii="Arial Narrow" w:eastAsiaTheme="majorEastAsia" w:hAnsi="Arial Narrow" w:hint="eastAsia"/>
                <w:sz w:val="21"/>
                <w:szCs w:val="21"/>
              </w:rPr>
              <w:t>15</w:t>
            </w:r>
            <w:r w:rsidR="009E5EFB"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87</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世界</w:t>
            </w:r>
            <w:r w:rsidRPr="009E5EFB">
              <w:rPr>
                <w:rFonts w:ascii="Arial Narrow" w:eastAsiaTheme="majorEastAsia" w:hAnsi="Arial Narrow"/>
                <w:sz w:val="21"/>
                <w:szCs w:val="21"/>
              </w:rPr>
              <w:t>48</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bl>
    <w:p w:rsidR="009E5EFB" w:rsidRDefault="009E5EFB" w:rsidP="009E5EFB">
      <w:pPr>
        <w:spacing w:line="240" w:lineRule="exact"/>
        <w:jc w:val="left"/>
        <w:rPr>
          <w:rFonts w:ascii="Arial Narrow" w:hAnsiTheme="minorEastAsia"/>
          <w:color w:val="000000"/>
          <w:szCs w:val="21"/>
        </w:rPr>
      </w:pPr>
    </w:p>
    <w:p w:rsidR="007B5156" w:rsidRPr="007B5156" w:rsidRDefault="007B5156" w:rsidP="009E5EFB">
      <w:pPr>
        <w:spacing w:line="240" w:lineRule="exact"/>
        <w:jc w:val="left"/>
        <w:rPr>
          <w:rFonts w:ascii="Arial Narrow" w:hAnsi="Arial Narrow"/>
          <w:color w:val="333333"/>
          <w:szCs w:val="21"/>
        </w:rPr>
      </w:pPr>
      <w:r w:rsidRPr="007B5156">
        <w:rPr>
          <w:rFonts w:ascii="Arial Narrow" w:hAnsiTheme="minorEastAsia"/>
          <w:color w:val="000000"/>
          <w:szCs w:val="21"/>
        </w:rPr>
        <w:t>各学校的具体语言要求、申请截止时间及其参考费用等，请参见网站：</w:t>
      </w:r>
    </w:p>
    <w:p w:rsidR="007B5156" w:rsidRDefault="00D70DA1" w:rsidP="009E5EFB">
      <w:pPr>
        <w:spacing w:line="240" w:lineRule="exact"/>
        <w:rPr>
          <w:rFonts w:ascii="Arial Narrow" w:hAnsi="Arial Narrow"/>
          <w:color w:val="333333"/>
          <w:szCs w:val="21"/>
        </w:rPr>
      </w:pPr>
      <w:hyperlink r:id="rId7" w:history="1">
        <w:r w:rsidR="007B5156" w:rsidRPr="007B5156">
          <w:rPr>
            <w:rStyle w:val="a5"/>
            <w:rFonts w:ascii="Arial Narrow" w:hAnsi="Arial Narrow"/>
            <w:szCs w:val="21"/>
          </w:rPr>
          <w:t>http://china.studyabroadfoundation.org/saf_programs/alluniversities.php</w:t>
        </w:r>
      </w:hyperlink>
    </w:p>
    <w:p w:rsidR="009E5EFB" w:rsidRPr="007B5156" w:rsidRDefault="009E5EFB" w:rsidP="007B5156">
      <w:pPr>
        <w:spacing w:line="360" w:lineRule="auto"/>
        <w:rPr>
          <w:rFonts w:ascii="Arial Narrow" w:hAnsi="Arial Narrow"/>
          <w:color w:val="333333"/>
          <w:szCs w:val="21"/>
        </w:rPr>
      </w:pPr>
    </w:p>
    <w:p w:rsidR="007B5156" w:rsidRPr="007B5156" w:rsidRDefault="007B5156" w:rsidP="009E5EFB">
      <w:pPr>
        <w:spacing w:line="240" w:lineRule="exact"/>
        <w:ind w:hanging="420"/>
        <w:rPr>
          <w:rFonts w:ascii="Arial Narrow" w:hAnsi="Arial Narrow"/>
          <w:color w:val="333333"/>
          <w:szCs w:val="21"/>
        </w:rPr>
      </w:pPr>
      <w:r w:rsidRPr="007B5156">
        <w:rPr>
          <w:rFonts w:ascii="Arial Narrow" w:hAnsiTheme="minorEastAsia"/>
          <w:color w:val="333333"/>
          <w:szCs w:val="21"/>
        </w:rPr>
        <w:t>四、</w:t>
      </w:r>
      <w:r w:rsidRPr="007B5156">
        <w:rPr>
          <w:rFonts w:ascii="Arial Narrow" w:hAnsiTheme="minorEastAsia"/>
          <w:b/>
          <w:bCs/>
          <w:color w:val="000000"/>
          <w:szCs w:val="21"/>
        </w:rPr>
        <w:t>可交流的专业</w:t>
      </w:r>
    </w:p>
    <w:p w:rsidR="007B5156" w:rsidRDefault="007B5156" w:rsidP="009E5EFB">
      <w:pPr>
        <w:spacing w:line="240" w:lineRule="exact"/>
        <w:rPr>
          <w:rFonts w:ascii="Arial Narrow" w:hAnsiTheme="minorEastAsia"/>
          <w:color w:val="000000"/>
          <w:szCs w:val="21"/>
        </w:rPr>
      </w:pPr>
      <w:r w:rsidRPr="007B5156">
        <w:rPr>
          <w:rFonts w:ascii="Arial Narrow" w:hAnsiTheme="minorEastAsia"/>
          <w:color w:val="000000"/>
          <w:szCs w:val="21"/>
        </w:rPr>
        <w:t>绝大多数海外院校对交流生全科开放，个别学校有限选要求。具体情况参考</w:t>
      </w:r>
      <w:r w:rsidRPr="007B5156">
        <w:rPr>
          <w:rFonts w:ascii="Arial Narrow" w:hAnsi="Arial Narrow"/>
          <w:color w:val="000000"/>
          <w:szCs w:val="21"/>
        </w:rPr>
        <w:t>SAF</w:t>
      </w:r>
      <w:proofErr w:type="gramStart"/>
      <w:r w:rsidRPr="007B5156">
        <w:rPr>
          <w:rFonts w:ascii="Arial Narrow" w:hAnsiTheme="minorEastAsia"/>
          <w:color w:val="000000"/>
          <w:szCs w:val="21"/>
        </w:rPr>
        <w:t>官网各校</w:t>
      </w:r>
      <w:proofErr w:type="gramEnd"/>
      <w:r w:rsidRPr="007B5156">
        <w:rPr>
          <w:rFonts w:ascii="Arial Narrow" w:hAnsiTheme="minorEastAsia"/>
          <w:color w:val="000000"/>
          <w:szCs w:val="21"/>
        </w:rPr>
        <w:t>情况详述（</w:t>
      </w:r>
      <w:r w:rsidR="00D70DA1"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"http://china.studyabroadfoundation.org/saf_programs/index.php" </w:instrText>
      </w:r>
      <w:r w:rsidR="00D70DA1" w:rsidRPr="007B5156">
        <w:rPr>
          <w:rFonts w:ascii="Arial Narrow" w:hAnsi="Arial Narrow"/>
          <w:color w:val="333333"/>
          <w:szCs w:val="21"/>
        </w:rPr>
        <w:fldChar w:fldCharType="separate"/>
      </w:r>
      <w:r w:rsidRPr="007B5156">
        <w:rPr>
          <w:rStyle w:val="a5"/>
          <w:rFonts w:ascii="Arial Narrow" w:hAnsi="Arial Narrow"/>
          <w:szCs w:val="21"/>
        </w:rPr>
        <w:t>http://china.studyabroadfoundation.org/saf_programs/index.php</w:t>
      </w:r>
      <w:r w:rsidR="00D70DA1" w:rsidRPr="007B5156">
        <w:rPr>
          <w:rFonts w:ascii="Arial Narrow" w:hAnsi="Arial Narrow"/>
          <w:color w:val="333333"/>
          <w:szCs w:val="21"/>
        </w:rPr>
        <w:fldChar w:fldCharType="end"/>
      </w:r>
      <w:r w:rsidRPr="007B5156">
        <w:rPr>
          <w:rFonts w:ascii="Arial Narrow" w:hAnsiTheme="minorEastAsia"/>
          <w:color w:val="000000"/>
          <w:szCs w:val="21"/>
        </w:rPr>
        <w:t>）。</w:t>
      </w:r>
    </w:p>
    <w:p w:rsidR="009E5EFB" w:rsidRPr="007B5156" w:rsidRDefault="009E5EFB" w:rsidP="009E5EFB">
      <w:pPr>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color w:val="333333"/>
          <w:szCs w:val="21"/>
        </w:rPr>
        <w:t>五、</w:t>
      </w:r>
      <w:r w:rsidRPr="007B5156">
        <w:rPr>
          <w:rFonts w:ascii="Arial Narrow" w:hAnsiTheme="minorEastAsia"/>
          <w:b/>
          <w:bCs/>
          <w:color w:val="000000"/>
          <w:szCs w:val="21"/>
        </w:rPr>
        <w:t>报名对象</w:t>
      </w:r>
    </w:p>
    <w:p w:rsidR="007B5156" w:rsidRPr="007B5156" w:rsidRDefault="007B5156" w:rsidP="009E5EFB">
      <w:pPr>
        <w:spacing w:line="240" w:lineRule="exact"/>
        <w:ind w:hanging="420"/>
        <w:rPr>
          <w:rFonts w:ascii="Arial Narrow" w:hAnsi="Arial Narrow"/>
          <w:color w:val="333333"/>
          <w:szCs w:val="21"/>
        </w:rPr>
      </w:pPr>
      <w:r w:rsidRPr="007B5156">
        <w:rPr>
          <w:rFonts w:ascii="Arial Narrow" w:hAnsi="Arial Narrow"/>
          <w:color w:val="333333"/>
          <w:szCs w:val="21"/>
        </w:rPr>
        <w:t>1.</w:t>
      </w:r>
      <w:r w:rsidR="009E5EFB">
        <w:rPr>
          <w:rFonts w:ascii="Arial Narrow" w:hAnsi="Arial Narrow" w:hint="eastAsia"/>
          <w:color w:val="333333"/>
          <w:szCs w:val="21"/>
        </w:rPr>
        <w:t xml:space="preserve"> </w:t>
      </w:r>
      <w:r w:rsidRPr="007B5156">
        <w:rPr>
          <w:rFonts w:ascii="Arial Narrow" w:hAnsiTheme="minorEastAsia"/>
          <w:color w:val="333333"/>
          <w:szCs w:val="21"/>
        </w:rPr>
        <w:t>身心健康、品学兼优的二年级及以上本科生、研究生；</w:t>
      </w:r>
    </w:p>
    <w:p w:rsidR="007B5156" w:rsidRDefault="007B5156" w:rsidP="009E5EFB">
      <w:pPr>
        <w:spacing w:line="240" w:lineRule="exact"/>
        <w:ind w:hanging="420"/>
        <w:rPr>
          <w:rFonts w:ascii="Arial Narrow" w:hAnsiTheme="minorEastAsia"/>
          <w:color w:val="333333"/>
          <w:szCs w:val="21"/>
        </w:rPr>
      </w:pPr>
      <w:r w:rsidRPr="007B5156">
        <w:rPr>
          <w:rFonts w:ascii="Arial Narrow" w:hAnsi="Arial Narrow"/>
          <w:color w:val="333333"/>
          <w:szCs w:val="21"/>
        </w:rPr>
        <w:t>2.</w:t>
      </w:r>
      <w:r w:rsidRPr="007B5156">
        <w:rPr>
          <w:rFonts w:ascii="Arial Narrow" w:hAnsi="Arial Narrow" w:cs="Times New Roman"/>
          <w:color w:val="333333"/>
          <w:szCs w:val="21"/>
        </w:rPr>
        <w:t xml:space="preserve"> </w:t>
      </w:r>
      <w:r w:rsidRPr="007B5156">
        <w:rPr>
          <w:rFonts w:ascii="Arial Narrow" w:hAnsi="Arial Narrow"/>
          <w:color w:val="333333"/>
          <w:szCs w:val="21"/>
        </w:rPr>
        <w:t xml:space="preserve">GPA </w:t>
      </w:r>
      <w:r w:rsidRPr="007B5156">
        <w:rPr>
          <w:rFonts w:ascii="Arial Narrow" w:hAnsiTheme="minorEastAsia"/>
          <w:color w:val="333333"/>
          <w:szCs w:val="21"/>
        </w:rPr>
        <w:t>成绩及英语成绩（托福</w:t>
      </w:r>
      <w:proofErr w:type="gramStart"/>
      <w:r w:rsidRPr="007B5156">
        <w:rPr>
          <w:rFonts w:ascii="Arial Narrow" w:hAnsiTheme="minorEastAsia"/>
          <w:color w:val="333333"/>
          <w:szCs w:val="21"/>
        </w:rPr>
        <w:t>或雅思</w:t>
      </w:r>
      <w:proofErr w:type="gramEnd"/>
      <w:r w:rsidRPr="007B5156">
        <w:rPr>
          <w:rFonts w:ascii="Arial Narrow" w:hAnsiTheme="minorEastAsia"/>
          <w:color w:val="333333"/>
          <w:szCs w:val="21"/>
        </w:rPr>
        <w:t>成绩）符合海外大学要求，具体要求请参见网站</w:t>
      </w:r>
      <w:r w:rsidRPr="007B5156">
        <w:rPr>
          <w:rFonts w:ascii="Arial Narrow" w:hAnsi="Arial Narrow"/>
          <w:color w:val="333333"/>
          <w:szCs w:val="21"/>
        </w:rPr>
        <w:t xml:space="preserve"> </w:t>
      </w:r>
      <w:hyperlink r:id="rId8" w:history="1">
        <w:r w:rsidRPr="007B5156">
          <w:rPr>
            <w:rStyle w:val="a5"/>
            <w:rFonts w:ascii="Arial Narrow" w:hAnsi="Arial Narrow"/>
            <w:szCs w:val="21"/>
          </w:rPr>
          <w:t>http://china.studyabroadfoundation.org/saf_programs/alluniversities.php</w:t>
        </w:r>
      </w:hyperlink>
      <w:r w:rsidRPr="007B5156">
        <w:rPr>
          <w:rFonts w:ascii="Arial Narrow" w:hAnsi="Arial Narrow"/>
          <w:b/>
          <w:bCs/>
          <w:color w:val="333333"/>
          <w:szCs w:val="21"/>
        </w:rPr>
        <w:t xml:space="preserve"> </w:t>
      </w:r>
      <w:r w:rsidRPr="007B5156">
        <w:rPr>
          <w:rFonts w:ascii="Arial Narrow" w:hAnsiTheme="minorEastAsia"/>
          <w:color w:val="333333"/>
          <w:szCs w:val="21"/>
        </w:rPr>
        <w:t>；</w:t>
      </w:r>
    </w:p>
    <w:p w:rsidR="009E5EFB" w:rsidRDefault="009E5EFB" w:rsidP="009E5EFB">
      <w:pPr>
        <w:spacing w:line="240" w:lineRule="exact"/>
        <w:ind w:hanging="420"/>
        <w:rPr>
          <w:rFonts w:ascii="Arial Narrow" w:hAnsi="Arial Narrow"/>
          <w:color w:val="333333"/>
          <w:szCs w:val="21"/>
        </w:rPr>
      </w:pPr>
    </w:p>
    <w:p w:rsidR="009E5EFB" w:rsidRPr="007B5156" w:rsidRDefault="009E5EFB" w:rsidP="009E5EFB">
      <w:pPr>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六、申请截止日期</w:t>
      </w:r>
    </w:p>
    <w:p w:rsidR="007B5156" w:rsidRPr="007B5156" w:rsidRDefault="00E405F3" w:rsidP="009E5EFB">
      <w:pPr>
        <w:spacing w:line="360" w:lineRule="exact"/>
        <w:rPr>
          <w:rFonts w:ascii="Arial Narrow" w:hAnsi="Arial Narrow"/>
          <w:color w:val="333333"/>
          <w:szCs w:val="21"/>
        </w:rPr>
      </w:pPr>
      <w:r>
        <w:rPr>
          <w:rFonts w:ascii="Arial Narrow" w:hAnsiTheme="minorEastAsia"/>
          <w:color w:val="333333"/>
          <w:szCs w:val="21"/>
        </w:rPr>
        <w:t>大部分院校</w:t>
      </w:r>
      <w:r>
        <w:rPr>
          <w:rFonts w:ascii="Arial Narrow" w:hAnsiTheme="minorEastAsia" w:hint="eastAsia"/>
          <w:color w:val="333333"/>
          <w:szCs w:val="21"/>
        </w:rPr>
        <w:t>秋</w:t>
      </w:r>
      <w:r w:rsidR="007B5156" w:rsidRPr="007B5156">
        <w:rPr>
          <w:rFonts w:ascii="Arial Narrow" w:hAnsiTheme="minorEastAsia"/>
          <w:color w:val="333333"/>
          <w:szCs w:val="21"/>
        </w:rPr>
        <w:t>季申请截止日期为</w:t>
      </w:r>
      <w:r w:rsidR="007B5156" w:rsidRPr="007B5156">
        <w:rPr>
          <w:rFonts w:ascii="Arial Narrow" w:hAnsi="Arial Narrow"/>
          <w:color w:val="333333"/>
          <w:szCs w:val="21"/>
        </w:rPr>
        <w:t>201</w:t>
      </w:r>
      <w:r>
        <w:rPr>
          <w:rFonts w:ascii="Arial Narrow" w:hAnsi="Arial Narrow" w:hint="eastAsia"/>
          <w:color w:val="333333"/>
          <w:szCs w:val="21"/>
        </w:rPr>
        <w:t>7</w:t>
      </w:r>
      <w:r w:rsidR="007B5156" w:rsidRPr="007B5156">
        <w:rPr>
          <w:rFonts w:ascii="Arial Narrow" w:hAnsiTheme="minorEastAsia"/>
          <w:color w:val="333333"/>
          <w:szCs w:val="21"/>
        </w:rPr>
        <w:t>年</w:t>
      </w:r>
      <w:r>
        <w:rPr>
          <w:rFonts w:ascii="Arial Narrow" w:hAnsi="Arial Narrow" w:hint="eastAsia"/>
          <w:color w:val="333333"/>
          <w:szCs w:val="21"/>
        </w:rPr>
        <w:t>3</w:t>
      </w:r>
      <w:r w:rsidR="007B5156" w:rsidRPr="007B5156">
        <w:rPr>
          <w:rFonts w:ascii="Arial Narrow" w:hAnsiTheme="minorEastAsia"/>
          <w:color w:val="333333"/>
          <w:szCs w:val="21"/>
        </w:rPr>
        <w:t>月</w:t>
      </w:r>
      <w:r>
        <w:rPr>
          <w:rFonts w:ascii="Arial Narrow" w:hAnsi="Arial Narrow" w:hint="eastAsia"/>
          <w:color w:val="333333"/>
          <w:szCs w:val="21"/>
        </w:rPr>
        <w:t>15</w:t>
      </w:r>
      <w:r w:rsidR="007B5156" w:rsidRPr="007B5156">
        <w:rPr>
          <w:rFonts w:ascii="Arial Narrow" w:hAnsiTheme="minorEastAsia"/>
          <w:color w:val="333333"/>
          <w:szCs w:val="21"/>
        </w:rPr>
        <w:t>日</w:t>
      </w:r>
      <w:r>
        <w:rPr>
          <w:rFonts w:ascii="Arial Narrow" w:hAnsiTheme="minorEastAsia" w:hint="eastAsia"/>
          <w:color w:val="333333"/>
          <w:szCs w:val="21"/>
        </w:rPr>
        <w:t>-5</w:t>
      </w:r>
      <w:r>
        <w:rPr>
          <w:rFonts w:ascii="Arial Narrow" w:hAnsiTheme="minorEastAsia" w:hint="eastAsia"/>
          <w:color w:val="333333"/>
          <w:szCs w:val="21"/>
        </w:rPr>
        <w:t>月</w:t>
      </w:r>
      <w:r>
        <w:rPr>
          <w:rFonts w:ascii="Arial Narrow" w:hAnsiTheme="minorEastAsia" w:hint="eastAsia"/>
          <w:color w:val="333333"/>
          <w:szCs w:val="21"/>
        </w:rPr>
        <w:t>1</w:t>
      </w:r>
      <w:r>
        <w:rPr>
          <w:rFonts w:ascii="Arial Narrow" w:hAnsiTheme="minorEastAsia" w:hint="eastAsia"/>
          <w:color w:val="333333"/>
          <w:szCs w:val="21"/>
        </w:rPr>
        <w:t>日</w:t>
      </w:r>
    </w:p>
    <w:p w:rsidR="00E405F3" w:rsidRDefault="007B5156" w:rsidP="009E5EFB">
      <w:pPr>
        <w:snapToGrid w:val="0"/>
        <w:spacing w:line="360" w:lineRule="exact"/>
        <w:rPr>
          <w:rFonts w:ascii="Arial Narrow" w:hAnsiTheme="minorEastAsia"/>
          <w:color w:val="000000"/>
          <w:szCs w:val="21"/>
        </w:rPr>
      </w:pPr>
      <w:r w:rsidRPr="007B5156">
        <w:rPr>
          <w:rFonts w:ascii="Arial Narrow" w:hAnsiTheme="minorEastAsia"/>
          <w:color w:val="333333"/>
          <w:szCs w:val="21"/>
        </w:rPr>
        <w:t>注：</w:t>
      </w:r>
      <w:r w:rsidRPr="007B5156">
        <w:rPr>
          <w:rFonts w:ascii="Arial Narrow" w:hAnsiTheme="minorEastAsia"/>
          <w:color w:val="000000"/>
          <w:szCs w:val="21"/>
        </w:rPr>
        <w:t>建议有意申请</w:t>
      </w:r>
      <w:r w:rsidRPr="007B5156">
        <w:rPr>
          <w:rFonts w:ascii="Arial Narrow" w:hAnsi="Arial Narrow"/>
          <w:color w:val="000000"/>
          <w:szCs w:val="21"/>
        </w:rPr>
        <w:t>2017</w:t>
      </w:r>
      <w:r w:rsidRPr="007B5156">
        <w:rPr>
          <w:rFonts w:ascii="Arial Narrow" w:hAnsiTheme="minorEastAsia"/>
          <w:color w:val="000000"/>
          <w:szCs w:val="21"/>
        </w:rPr>
        <w:t>年</w:t>
      </w:r>
      <w:r w:rsidR="00E405F3">
        <w:rPr>
          <w:rFonts w:ascii="Arial Narrow" w:hAnsiTheme="minorEastAsia" w:hint="eastAsia"/>
          <w:color w:val="000000"/>
          <w:szCs w:val="21"/>
        </w:rPr>
        <w:t>秋</w:t>
      </w:r>
      <w:r w:rsidR="00E405F3">
        <w:rPr>
          <w:rFonts w:ascii="Arial Narrow" w:hAnsiTheme="minorEastAsia"/>
          <w:color w:val="000000"/>
          <w:szCs w:val="21"/>
        </w:rPr>
        <w:t>季学</w:t>
      </w:r>
      <w:r w:rsidRPr="007B5156">
        <w:rPr>
          <w:rFonts w:ascii="Arial Narrow" w:hAnsiTheme="minorEastAsia"/>
          <w:color w:val="000000"/>
          <w:szCs w:val="21"/>
        </w:rPr>
        <w:t>期的同学妥善安排托福</w:t>
      </w:r>
      <w:r w:rsidRPr="007B5156">
        <w:rPr>
          <w:rFonts w:ascii="Arial Narrow" w:hAnsi="Arial Narrow"/>
          <w:color w:val="000000"/>
          <w:szCs w:val="21"/>
        </w:rPr>
        <w:t>/</w:t>
      </w:r>
      <w:proofErr w:type="gramStart"/>
      <w:r w:rsidRPr="007B5156">
        <w:rPr>
          <w:rFonts w:ascii="Arial Narrow" w:hAnsiTheme="minorEastAsia"/>
          <w:color w:val="000000"/>
          <w:szCs w:val="21"/>
        </w:rPr>
        <w:t>雅思考试</w:t>
      </w:r>
      <w:proofErr w:type="gramEnd"/>
      <w:r w:rsidRPr="007B5156">
        <w:rPr>
          <w:rFonts w:ascii="Arial Narrow" w:hAnsiTheme="minorEastAsia"/>
          <w:color w:val="000000"/>
          <w:szCs w:val="21"/>
        </w:rPr>
        <w:t>时间，并在</w:t>
      </w:r>
      <w:r w:rsidRPr="007B5156">
        <w:rPr>
          <w:rFonts w:ascii="Arial Narrow" w:hAnsi="Arial Narrow"/>
          <w:color w:val="000000"/>
          <w:szCs w:val="21"/>
        </w:rPr>
        <w:t>201</w:t>
      </w:r>
      <w:r w:rsidR="00E405F3">
        <w:rPr>
          <w:rFonts w:ascii="Arial Narrow" w:hAnsi="Arial Narrow" w:hint="eastAsia"/>
          <w:color w:val="000000"/>
          <w:szCs w:val="21"/>
        </w:rPr>
        <w:t>7</w:t>
      </w:r>
      <w:r w:rsidRPr="007B5156">
        <w:rPr>
          <w:rFonts w:ascii="Arial Narrow" w:hAnsiTheme="minorEastAsia"/>
          <w:color w:val="000000"/>
          <w:szCs w:val="21"/>
        </w:rPr>
        <w:t>年</w:t>
      </w:r>
      <w:r w:rsidR="00E405F3">
        <w:rPr>
          <w:rFonts w:ascii="Arial Narrow" w:hAnsi="Arial Narrow" w:hint="eastAsia"/>
          <w:color w:val="000000"/>
          <w:szCs w:val="21"/>
        </w:rPr>
        <w:t>2</w:t>
      </w:r>
      <w:r w:rsidRPr="007B5156">
        <w:rPr>
          <w:rFonts w:ascii="Arial Narrow" w:hAnsiTheme="minorEastAsia"/>
          <w:color w:val="000000"/>
          <w:szCs w:val="21"/>
        </w:rPr>
        <w:t>月</w:t>
      </w:r>
      <w:r w:rsidR="00E405F3">
        <w:rPr>
          <w:rFonts w:ascii="Arial Narrow" w:hAnsiTheme="minorEastAsia" w:hint="eastAsia"/>
          <w:color w:val="000000"/>
          <w:szCs w:val="21"/>
        </w:rPr>
        <w:t>15</w:t>
      </w:r>
      <w:r w:rsidRPr="007B5156">
        <w:rPr>
          <w:rFonts w:ascii="Arial Narrow" w:hAnsiTheme="minorEastAsia"/>
          <w:color w:val="000000"/>
          <w:szCs w:val="21"/>
        </w:rPr>
        <w:t>之前完成考试，具体每个学校截止日期，请详细咨询</w:t>
      </w:r>
      <w:r w:rsidRPr="007B5156">
        <w:rPr>
          <w:rFonts w:ascii="Arial Narrow" w:hAnsi="Arial Narrow"/>
          <w:color w:val="000000"/>
          <w:szCs w:val="21"/>
        </w:rPr>
        <w:t>SAF</w:t>
      </w:r>
      <w:r w:rsidRPr="007B5156">
        <w:rPr>
          <w:rFonts w:ascii="Arial Narrow" w:hAnsiTheme="minorEastAsia"/>
          <w:color w:val="000000"/>
          <w:szCs w:val="21"/>
        </w:rPr>
        <w:t>办公室。</w:t>
      </w:r>
    </w:p>
    <w:p w:rsidR="009E5EFB" w:rsidRPr="007B5156" w:rsidRDefault="009E5EFB" w:rsidP="009E5EFB">
      <w:pPr>
        <w:snapToGrid w:val="0"/>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七、项目咨询与申请</w:t>
      </w:r>
    </w:p>
    <w:p w:rsidR="007B5156" w:rsidRPr="007B5156" w:rsidRDefault="007B5156" w:rsidP="009E5EFB">
      <w:pPr>
        <w:spacing w:line="360" w:lineRule="exact"/>
        <w:rPr>
          <w:rFonts w:ascii="Arial Narrow" w:hAnsi="Arial Narrow"/>
          <w:color w:val="333333"/>
          <w:szCs w:val="21"/>
        </w:rPr>
      </w:pPr>
      <w:r w:rsidRPr="007B5156">
        <w:rPr>
          <w:rFonts w:ascii="Arial Narrow" w:hAnsi="Arial Narrow"/>
          <w:color w:val="333333"/>
          <w:szCs w:val="21"/>
        </w:rPr>
        <w:t>SAF</w:t>
      </w:r>
      <w:r w:rsidRPr="007B5156">
        <w:rPr>
          <w:rFonts w:ascii="Arial Narrow" w:hAnsiTheme="minorEastAsia"/>
          <w:color w:val="333333"/>
          <w:szCs w:val="21"/>
        </w:rPr>
        <w:t>海外学习基金会北京办公室</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电话：</w:t>
      </w:r>
      <w:r w:rsidRPr="007B5156">
        <w:rPr>
          <w:rFonts w:ascii="Arial Narrow" w:hAnsi="Arial Narrow"/>
          <w:color w:val="333333"/>
          <w:szCs w:val="21"/>
        </w:rPr>
        <w:t>010-65336229/ 010-53519510</w:t>
      </w:r>
    </w:p>
    <w:p w:rsidR="007B5156" w:rsidRPr="007B5156" w:rsidRDefault="007B5156" w:rsidP="009E5EFB">
      <w:pPr>
        <w:spacing w:line="360" w:lineRule="exact"/>
        <w:rPr>
          <w:rFonts w:ascii="Arial Narrow" w:hAnsi="Arial Narrow"/>
          <w:color w:val="333333"/>
          <w:szCs w:val="21"/>
        </w:rPr>
      </w:pPr>
      <w:r w:rsidRPr="007B5156">
        <w:rPr>
          <w:rFonts w:ascii="Arial Narrow" w:hAnsi="Arial Narrow"/>
          <w:color w:val="333333"/>
          <w:szCs w:val="21"/>
        </w:rPr>
        <w:lastRenderedPageBreak/>
        <w:t>QQ</w:t>
      </w:r>
      <w:r w:rsidRPr="007B5156">
        <w:rPr>
          <w:rFonts w:ascii="Arial Narrow" w:hAnsiTheme="minorEastAsia"/>
          <w:color w:val="333333"/>
          <w:szCs w:val="21"/>
        </w:rPr>
        <w:t>：</w:t>
      </w:r>
      <w:r w:rsidRPr="007B5156">
        <w:rPr>
          <w:rFonts w:ascii="Arial Narrow" w:hAnsi="Arial Narrow"/>
          <w:color w:val="333333"/>
          <w:szCs w:val="21"/>
        </w:rPr>
        <w:t>1512272501</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电邮：</w:t>
      </w:r>
      <w:r w:rsidR="00D70DA1"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"mailto:china@studyabroadfoundation.org" </w:instrText>
      </w:r>
      <w:r w:rsidR="00D70DA1" w:rsidRPr="007B5156">
        <w:rPr>
          <w:rFonts w:ascii="Arial Narrow" w:hAnsi="Arial Narrow"/>
          <w:color w:val="333333"/>
          <w:szCs w:val="21"/>
        </w:rPr>
        <w:fldChar w:fldCharType="separate"/>
      </w:r>
      <w:r w:rsidRPr="007B5156">
        <w:rPr>
          <w:rStyle w:val="a5"/>
          <w:rFonts w:ascii="Arial Narrow" w:hAnsi="Arial Narrow"/>
          <w:szCs w:val="21"/>
        </w:rPr>
        <w:t>china@studyabroadfoundation.org</w:t>
      </w:r>
      <w:r w:rsidR="00D70DA1" w:rsidRPr="007B5156">
        <w:rPr>
          <w:rFonts w:ascii="Arial Narrow" w:hAnsi="Arial Narrow"/>
          <w:color w:val="333333"/>
          <w:szCs w:val="21"/>
        </w:rPr>
        <w:fldChar w:fldCharType="end"/>
      </w:r>
      <w:r w:rsidRPr="007B5156">
        <w:rPr>
          <w:rFonts w:ascii="Arial Narrow" w:hAnsi="Arial Narrow"/>
          <w:color w:val="333333"/>
          <w:szCs w:val="21"/>
        </w:rPr>
        <w:t xml:space="preserve"> </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主页：</w:t>
      </w:r>
      <w:r w:rsidR="00D70DA1"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"http://www.studyabroadfoundation.org/china" </w:instrText>
      </w:r>
      <w:r w:rsidR="00D70DA1" w:rsidRPr="007B5156">
        <w:rPr>
          <w:rFonts w:ascii="Arial Narrow" w:hAnsi="Arial Narrow"/>
          <w:color w:val="333333"/>
          <w:szCs w:val="21"/>
        </w:rPr>
        <w:fldChar w:fldCharType="separate"/>
      </w:r>
      <w:r w:rsidRPr="007B5156">
        <w:rPr>
          <w:rStyle w:val="a5"/>
          <w:rFonts w:ascii="Arial Narrow" w:hAnsi="Arial Narrow"/>
          <w:szCs w:val="21"/>
        </w:rPr>
        <w:t>www.studyabroadfoundation.org/china</w:t>
      </w:r>
      <w:r w:rsidR="00D70DA1" w:rsidRPr="007B5156">
        <w:rPr>
          <w:rFonts w:ascii="Arial Narrow" w:hAnsi="Arial Narrow"/>
          <w:color w:val="333333"/>
          <w:szCs w:val="21"/>
        </w:rPr>
        <w:fldChar w:fldCharType="end"/>
      </w:r>
    </w:p>
    <w:p w:rsidR="00A421D7" w:rsidRPr="009E5EFB" w:rsidRDefault="007B5156" w:rsidP="009E5EFB">
      <w:pPr>
        <w:spacing w:line="360" w:lineRule="exact"/>
        <w:rPr>
          <w:rFonts w:ascii="Arial Narrow" w:hAnsi="Arial Narrow"/>
          <w:color w:val="333333"/>
          <w:szCs w:val="21"/>
        </w:rPr>
      </w:pPr>
      <w:r w:rsidRPr="007B5156">
        <w:rPr>
          <w:rFonts w:ascii="Arial Narrow" w:hAnsiTheme="minorEastAsia"/>
          <w:color w:val="000000"/>
          <w:szCs w:val="21"/>
        </w:rPr>
        <w:t>更多信息，请关注</w:t>
      </w:r>
      <w:r w:rsidRPr="007B5156">
        <w:rPr>
          <w:rFonts w:ascii="Arial Narrow" w:hAnsi="Arial Narrow"/>
          <w:color w:val="000000"/>
          <w:szCs w:val="21"/>
        </w:rPr>
        <w:t>SAF</w:t>
      </w:r>
      <w:r w:rsidRPr="007B5156">
        <w:rPr>
          <w:rFonts w:ascii="Arial Narrow" w:hAnsiTheme="minorEastAsia"/>
          <w:color w:val="000000"/>
          <w:szCs w:val="21"/>
        </w:rPr>
        <w:t>微信号</w:t>
      </w:r>
      <w:proofErr w:type="spellStart"/>
      <w:r w:rsidRPr="007B5156">
        <w:rPr>
          <w:rFonts w:ascii="Arial Narrow" w:hAnsi="Arial Narrow"/>
          <w:color w:val="000000"/>
          <w:szCs w:val="21"/>
        </w:rPr>
        <w:t>SAFbeijing</w:t>
      </w:r>
      <w:proofErr w:type="spellEnd"/>
      <w:r w:rsidRPr="007B5156">
        <w:rPr>
          <w:rFonts w:ascii="Arial Narrow" w:hAnsiTheme="minorEastAsia"/>
          <w:color w:val="000000"/>
          <w:szCs w:val="21"/>
        </w:rPr>
        <w:t>和</w:t>
      </w:r>
      <w:proofErr w:type="spellStart"/>
      <w:r w:rsidRPr="007B5156">
        <w:rPr>
          <w:rFonts w:ascii="Arial Narrow" w:hAnsi="Arial Narrow"/>
          <w:color w:val="000000"/>
          <w:szCs w:val="21"/>
        </w:rPr>
        <w:t>SAFChina</w:t>
      </w:r>
      <w:proofErr w:type="spellEnd"/>
      <w:r w:rsidRPr="007B5156">
        <w:rPr>
          <w:rFonts w:ascii="Arial Narrow" w:hAnsiTheme="minorEastAsia"/>
          <w:color w:val="000000"/>
          <w:szCs w:val="21"/>
        </w:rPr>
        <w:t>（不同微信号，有不同的项目内容）</w:t>
      </w:r>
    </w:p>
    <w:sectPr w:rsidR="00A421D7" w:rsidRPr="009E5EFB" w:rsidSect="00346185">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AA5" w:rsidRDefault="00222AA5" w:rsidP="00884329">
      <w:r>
        <w:separator/>
      </w:r>
    </w:p>
  </w:endnote>
  <w:endnote w:type="continuationSeparator" w:id="0">
    <w:p w:rsidR="00222AA5" w:rsidRDefault="00222AA5"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AA5" w:rsidRDefault="00222AA5" w:rsidP="00884329">
      <w:r>
        <w:separator/>
      </w:r>
    </w:p>
  </w:footnote>
  <w:footnote w:type="continuationSeparator" w:id="0">
    <w:p w:rsidR="00222AA5" w:rsidRDefault="00222AA5"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63" w:rsidRDefault="00DF3A63" w:rsidP="00BE1A5A">
    <w:pPr>
      <w:pStyle w:val="a6"/>
      <w:tabs>
        <w:tab w:val="left" w:pos="877"/>
      </w:tabs>
      <w:jc w:val="right"/>
    </w:pPr>
    <w:r>
      <w:tab/>
    </w:r>
    <w:r>
      <w:tab/>
    </w:r>
    <w:r>
      <w:rPr>
        <w:noProof/>
      </w:rPr>
      <w:drawing>
        <wp:inline distT="0" distB="0" distL="0" distR="0">
          <wp:extent cx="2540000" cy="4318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heng_200.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0" cy="431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A7F166B"/>
    <w:multiLevelType w:val="hybridMultilevel"/>
    <w:tmpl w:val="2272EEFC"/>
    <w:lvl w:ilvl="0" w:tplc="0444F726">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020426"/>
    <w:multiLevelType w:val="hybridMultilevel"/>
    <w:tmpl w:val="B852A610"/>
    <w:lvl w:ilvl="0" w:tplc="D00281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nsid w:val="34112FD4"/>
    <w:multiLevelType w:val="hybridMultilevel"/>
    <w:tmpl w:val="1A0E0D6C"/>
    <w:lvl w:ilvl="0" w:tplc="0444F726">
      <w:start w:val="1"/>
      <w:numFmt w:val="japaneseCounting"/>
      <w:lvlText w:val="%1、"/>
      <w:lvlJc w:val="left"/>
      <w:pPr>
        <w:ind w:left="450" w:hanging="450"/>
      </w:pPr>
      <w:rPr>
        <w:rFonts w:hint="default"/>
      </w:rPr>
    </w:lvl>
    <w:lvl w:ilvl="1" w:tplc="01289E8E">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961E33"/>
    <w:multiLevelType w:val="multilevel"/>
    <w:tmpl w:val="80F84BF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Calibri" w:eastAsiaTheme="minorEastAsia" w:hAnsi="Calibri" w:cs="Calibri"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364B2"/>
    <w:multiLevelType w:val="hybridMultilevel"/>
    <w:tmpl w:val="8998261C"/>
    <w:lvl w:ilvl="0" w:tplc="01289E8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F557D"/>
    <w:multiLevelType w:val="hybridMultilevel"/>
    <w:tmpl w:val="4330F452"/>
    <w:lvl w:ilvl="0" w:tplc="BAEC9B0A">
      <w:start w:val="2"/>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8169E6"/>
    <w:multiLevelType w:val="hybridMultilevel"/>
    <w:tmpl w:val="F510F0BC"/>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AE718CA"/>
    <w:multiLevelType w:val="hybridMultilevel"/>
    <w:tmpl w:val="619034DA"/>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612A5E55"/>
    <w:multiLevelType w:val="hybridMultilevel"/>
    <w:tmpl w:val="5EB0F8DE"/>
    <w:lvl w:ilvl="0" w:tplc="09265514">
      <w:start w:val="1"/>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FD4C2E"/>
    <w:multiLevelType w:val="hybridMultilevel"/>
    <w:tmpl w:val="3550C2BE"/>
    <w:lvl w:ilvl="0" w:tplc="34D0684A">
      <w:start w:val="4"/>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9"/>
  </w:num>
  <w:num w:numId="3">
    <w:abstractNumId w:val="0"/>
  </w:num>
  <w:num w:numId="4">
    <w:abstractNumId w:val="16"/>
  </w:num>
  <w:num w:numId="5">
    <w:abstractNumId w:val="1"/>
  </w:num>
  <w:num w:numId="6">
    <w:abstractNumId w:val="18"/>
  </w:num>
  <w:num w:numId="7">
    <w:abstractNumId w:val="13"/>
  </w:num>
  <w:num w:numId="8">
    <w:abstractNumId w:val="14"/>
  </w:num>
  <w:num w:numId="9">
    <w:abstractNumId w:val="4"/>
  </w:num>
  <w:num w:numId="10">
    <w:abstractNumId w:val="3"/>
  </w:num>
  <w:num w:numId="11">
    <w:abstractNumId w:val="8"/>
  </w:num>
  <w:num w:numId="12">
    <w:abstractNumId w:val="2"/>
  </w:num>
  <w:num w:numId="13">
    <w:abstractNumId w:val="5"/>
  </w:num>
  <w:num w:numId="14">
    <w:abstractNumId w:val="6"/>
  </w:num>
  <w:num w:numId="15">
    <w:abstractNumId w:val="11"/>
  </w:num>
  <w:num w:numId="16">
    <w:abstractNumId w:val="12"/>
  </w:num>
  <w:num w:numId="17">
    <w:abstractNumId w:val="15"/>
  </w:num>
  <w:num w:numId="18">
    <w:abstractNumId w:val="1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767D"/>
    <w:rsid w:val="00007791"/>
    <w:rsid w:val="000208ED"/>
    <w:rsid w:val="000441CD"/>
    <w:rsid w:val="00081B92"/>
    <w:rsid w:val="000B0D87"/>
    <w:rsid w:val="00151C7D"/>
    <w:rsid w:val="00183A4F"/>
    <w:rsid w:val="00192201"/>
    <w:rsid w:val="002066B1"/>
    <w:rsid w:val="00213795"/>
    <w:rsid w:val="00222AA5"/>
    <w:rsid w:val="0023340B"/>
    <w:rsid w:val="002D2999"/>
    <w:rsid w:val="002F0E1C"/>
    <w:rsid w:val="003160DE"/>
    <w:rsid w:val="00323B92"/>
    <w:rsid w:val="003438B6"/>
    <w:rsid w:val="00346185"/>
    <w:rsid w:val="003A1582"/>
    <w:rsid w:val="003B560F"/>
    <w:rsid w:val="003F3C64"/>
    <w:rsid w:val="00400538"/>
    <w:rsid w:val="004044CB"/>
    <w:rsid w:val="00434528"/>
    <w:rsid w:val="004F470E"/>
    <w:rsid w:val="00542A83"/>
    <w:rsid w:val="005449E0"/>
    <w:rsid w:val="00557312"/>
    <w:rsid w:val="005634D0"/>
    <w:rsid w:val="005937DB"/>
    <w:rsid w:val="005C270D"/>
    <w:rsid w:val="006425C5"/>
    <w:rsid w:val="0064273F"/>
    <w:rsid w:val="00655B58"/>
    <w:rsid w:val="006619BE"/>
    <w:rsid w:val="006B0B03"/>
    <w:rsid w:val="006B3D6F"/>
    <w:rsid w:val="006E2F60"/>
    <w:rsid w:val="00751B45"/>
    <w:rsid w:val="00756546"/>
    <w:rsid w:val="007B5156"/>
    <w:rsid w:val="007C62D3"/>
    <w:rsid w:val="007D2783"/>
    <w:rsid w:val="007D3ED1"/>
    <w:rsid w:val="00866821"/>
    <w:rsid w:val="008740D0"/>
    <w:rsid w:val="00884329"/>
    <w:rsid w:val="008E1F3C"/>
    <w:rsid w:val="00997532"/>
    <w:rsid w:val="009C2EAD"/>
    <w:rsid w:val="009E5EFB"/>
    <w:rsid w:val="00A076D3"/>
    <w:rsid w:val="00A215E0"/>
    <w:rsid w:val="00A421D7"/>
    <w:rsid w:val="00AB2D7A"/>
    <w:rsid w:val="00AB3DE8"/>
    <w:rsid w:val="00B253AC"/>
    <w:rsid w:val="00B31F83"/>
    <w:rsid w:val="00B672CD"/>
    <w:rsid w:val="00B845D1"/>
    <w:rsid w:val="00B912FC"/>
    <w:rsid w:val="00BE1A5A"/>
    <w:rsid w:val="00C12015"/>
    <w:rsid w:val="00C13562"/>
    <w:rsid w:val="00C77659"/>
    <w:rsid w:val="00C82448"/>
    <w:rsid w:val="00C93FE0"/>
    <w:rsid w:val="00C959F4"/>
    <w:rsid w:val="00CD13B7"/>
    <w:rsid w:val="00CE7AFC"/>
    <w:rsid w:val="00D176C0"/>
    <w:rsid w:val="00D24364"/>
    <w:rsid w:val="00D3567C"/>
    <w:rsid w:val="00D70DA1"/>
    <w:rsid w:val="00D84627"/>
    <w:rsid w:val="00DD2BF2"/>
    <w:rsid w:val="00DD4F90"/>
    <w:rsid w:val="00DF3A63"/>
    <w:rsid w:val="00E24188"/>
    <w:rsid w:val="00E405F3"/>
    <w:rsid w:val="00E9593F"/>
    <w:rsid w:val="00EC2DC0"/>
    <w:rsid w:val="00EF309A"/>
    <w:rsid w:val="00F22F90"/>
    <w:rsid w:val="00F2767D"/>
    <w:rsid w:val="00F72164"/>
    <w:rsid w:val="00F72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table" w:styleId="a9">
    <w:name w:val="Table Grid"/>
    <w:basedOn w:val="a1"/>
    <w:uiPriority w:val="59"/>
    <w:rsid w:val="003461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table" w:styleId="a9">
    <w:name w:val="Table Grid"/>
    <w:basedOn w:val="a1"/>
    <w:uiPriority w:val="59"/>
    <w:rsid w:val="003461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903018">
      <w:bodyDiv w:val="1"/>
      <w:marLeft w:val="0"/>
      <w:marRight w:val="0"/>
      <w:marTop w:val="0"/>
      <w:marBottom w:val="0"/>
      <w:divBdr>
        <w:top w:val="none" w:sz="0" w:space="0" w:color="auto"/>
        <w:left w:val="none" w:sz="0" w:space="0" w:color="auto"/>
        <w:bottom w:val="none" w:sz="0" w:space="0" w:color="auto"/>
        <w:right w:val="none" w:sz="0" w:space="0" w:color="auto"/>
      </w:divBdr>
      <w:divsChild>
        <w:div w:id="950013858">
          <w:marLeft w:val="0"/>
          <w:marRight w:val="0"/>
          <w:marTop w:val="0"/>
          <w:marBottom w:val="0"/>
          <w:divBdr>
            <w:top w:val="none" w:sz="0" w:space="0" w:color="auto"/>
            <w:left w:val="none" w:sz="0" w:space="0" w:color="auto"/>
            <w:bottom w:val="none" w:sz="0" w:space="0" w:color="auto"/>
            <w:right w:val="none" w:sz="0" w:space="0" w:color="auto"/>
          </w:divBdr>
          <w:divsChild>
            <w:div w:id="1327442164">
              <w:marLeft w:val="313"/>
              <w:marRight w:val="313"/>
              <w:marTop w:val="125"/>
              <w:marBottom w:val="125"/>
              <w:divBdr>
                <w:top w:val="none" w:sz="0" w:space="0" w:color="auto"/>
                <w:left w:val="none" w:sz="0" w:space="0" w:color="auto"/>
                <w:bottom w:val="none" w:sz="0" w:space="0" w:color="auto"/>
                <w:right w:val="none" w:sz="0" w:space="0" w:color="auto"/>
              </w:divBdr>
              <w:divsChild>
                <w:div w:id="296305400">
                  <w:marLeft w:val="0"/>
                  <w:marRight w:val="0"/>
                  <w:marTop w:val="0"/>
                  <w:marBottom w:val="0"/>
                  <w:divBdr>
                    <w:top w:val="none" w:sz="0" w:space="0" w:color="auto"/>
                    <w:left w:val="none" w:sz="0" w:space="0" w:color="auto"/>
                    <w:bottom w:val="none" w:sz="0" w:space="0" w:color="auto"/>
                    <w:right w:val="none" w:sz="0" w:space="0" w:color="auto"/>
                  </w:divBdr>
                  <w:divsChild>
                    <w:div w:id="1019505669">
                      <w:marLeft w:val="0"/>
                      <w:marRight w:val="0"/>
                      <w:marTop w:val="0"/>
                      <w:marBottom w:val="0"/>
                      <w:divBdr>
                        <w:top w:val="none" w:sz="0" w:space="0" w:color="auto"/>
                        <w:left w:val="none" w:sz="0" w:space="0" w:color="auto"/>
                        <w:bottom w:val="none" w:sz="0" w:space="0" w:color="auto"/>
                        <w:right w:val="none" w:sz="0" w:space="0" w:color="auto"/>
                      </w:divBdr>
                    </w:div>
                    <w:div w:id="899482122">
                      <w:marLeft w:val="420"/>
                      <w:marRight w:val="0"/>
                      <w:marTop w:val="0"/>
                      <w:marBottom w:val="0"/>
                      <w:divBdr>
                        <w:top w:val="none" w:sz="0" w:space="0" w:color="auto"/>
                        <w:left w:val="none" w:sz="0" w:space="0" w:color="auto"/>
                        <w:bottom w:val="none" w:sz="0" w:space="0" w:color="auto"/>
                        <w:right w:val="none" w:sz="0" w:space="0" w:color="auto"/>
                      </w:divBdr>
                    </w:div>
                    <w:div w:id="800877844">
                      <w:marLeft w:val="420"/>
                      <w:marRight w:val="0"/>
                      <w:marTop w:val="0"/>
                      <w:marBottom w:val="0"/>
                      <w:divBdr>
                        <w:top w:val="none" w:sz="0" w:space="0" w:color="auto"/>
                        <w:left w:val="none" w:sz="0" w:space="0" w:color="auto"/>
                        <w:bottom w:val="none" w:sz="0" w:space="0" w:color="auto"/>
                        <w:right w:val="none" w:sz="0" w:space="0" w:color="auto"/>
                      </w:divBdr>
                    </w:div>
                    <w:div w:id="1237283110">
                      <w:marLeft w:val="420"/>
                      <w:marRight w:val="0"/>
                      <w:marTop w:val="0"/>
                      <w:marBottom w:val="0"/>
                      <w:divBdr>
                        <w:top w:val="none" w:sz="0" w:space="0" w:color="auto"/>
                        <w:left w:val="none" w:sz="0" w:space="0" w:color="auto"/>
                        <w:bottom w:val="none" w:sz="0" w:space="0" w:color="auto"/>
                        <w:right w:val="none" w:sz="0" w:space="0" w:color="auto"/>
                      </w:divBdr>
                    </w:div>
                    <w:div w:id="1965312208">
                      <w:marLeft w:val="0"/>
                      <w:marRight w:val="0"/>
                      <w:marTop w:val="0"/>
                      <w:marBottom w:val="0"/>
                      <w:divBdr>
                        <w:top w:val="none" w:sz="0" w:space="0" w:color="auto"/>
                        <w:left w:val="none" w:sz="0" w:space="0" w:color="auto"/>
                        <w:bottom w:val="none" w:sz="0" w:space="0" w:color="auto"/>
                        <w:right w:val="none" w:sz="0" w:space="0" w:color="auto"/>
                      </w:divBdr>
                    </w:div>
                    <w:div w:id="2136362056">
                      <w:marLeft w:val="0"/>
                      <w:marRight w:val="0"/>
                      <w:marTop w:val="0"/>
                      <w:marBottom w:val="0"/>
                      <w:divBdr>
                        <w:top w:val="none" w:sz="0" w:space="0" w:color="auto"/>
                        <w:left w:val="none" w:sz="0" w:space="0" w:color="auto"/>
                        <w:bottom w:val="none" w:sz="0" w:space="0" w:color="auto"/>
                        <w:right w:val="none" w:sz="0" w:space="0" w:color="auto"/>
                      </w:divBdr>
                    </w:div>
                    <w:div w:id="144324283">
                      <w:marLeft w:val="0"/>
                      <w:marRight w:val="0"/>
                      <w:marTop w:val="0"/>
                      <w:marBottom w:val="0"/>
                      <w:divBdr>
                        <w:top w:val="none" w:sz="0" w:space="0" w:color="auto"/>
                        <w:left w:val="none" w:sz="0" w:space="0" w:color="auto"/>
                        <w:bottom w:val="none" w:sz="0" w:space="0" w:color="auto"/>
                        <w:right w:val="none" w:sz="0" w:space="0" w:color="auto"/>
                      </w:divBdr>
                    </w:div>
                    <w:div w:id="976908286">
                      <w:marLeft w:val="420"/>
                      <w:marRight w:val="0"/>
                      <w:marTop w:val="0"/>
                      <w:marBottom w:val="0"/>
                      <w:divBdr>
                        <w:top w:val="none" w:sz="0" w:space="0" w:color="auto"/>
                        <w:left w:val="none" w:sz="0" w:space="0" w:color="auto"/>
                        <w:bottom w:val="none" w:sz="0" w:space="0" w:color="auto"/>
                        <w:right w:val="none" w:sz="0" w:space="0" w:color="auto"/>
                      </w:divBdr>
                    </w:div>
                    <w:div w:id="500244940">
                      <w:marLeft w:val="0"/>
                      <w:marRight w:val="0"/>
                      <w:marTop w:val="0"/>
                      <w:marBottom w:val="0"/>
                      <w:divBdr>
                        <w:top w:val="none" w:sz="0" w:space="0" w:color="auto"/>
                        <w:left w:val="none" w:sz="0" w:space="0" w:color="auto"/>
                        <w:bottom w:val="none" w:sz="0" w:space="0" w:color="auto"/>
                        <w:right w:val="none" w:sz="0" w:space="0" w:color="auto"/>
                      </w:divBdr>
                    </w:div>
                    <w:div w:id="815031127">
                      <w:marLeft w:val="420"/>
                      <w:marRight w:val="0"/>
                      <w:marTop w:val="0"/>
                      <w:marBottom w:val="0"/>
                      <w:divBdr>
                        <w:top w:val="none" w:sz="0" w:space="0" w:color="auto"/>
                        <w:left w:val="none" w:sz="0" w:space="0" w:color="auto"/>
                        <w:bottom w:val="none" w:sz="0" w:space="0" w:color="auto"/>
                        <w:right w:val="none" w:sz="0" w:space="0" w:color="auto"/>
                      </w:divBdr>
                    </w:div>
                    <w:div w:id="794955558">
                      <w:marLeft w:val="420"/>
                      <w:marRight w:val="0"/>
                      <w:marTop w:val="0"/>
                      <w:marBottom w:val="0"/>
                      <w:divBdr>
                        <w:top w:val="none" w:sz="0" w:space="0" w:color="auto"/>
                        <w:left w:val="none" w:sz="0" w:space="0" w:color="auto"/>
                        <w:bottom w:val="none" w:sz="0" w:space="0" w:color="auto"/>
                        <w:right w:val="none" w:sz="0" w:space="0" w:color="auto"/>
                      </w:divBdr>
                    </w:div>
                    <w:div w:id="739640875">
                      <w:marLeft w:val="420"/>
                      <w:marRight w:val="0"/>
                      <w:marTop w:val="0"/>
                      <w:marBottom w:val="0"/>
                      <w:divBdr>
                        <w:top w:val="none" w:sz="0" w:space="0" w:color="auto"/>
                        <w:left w:val="none" w:sz="0" w:space="0" w:color="auto"/>
                        <w:bottom w:val="none" w:sz="0" w:space="0" w:color="auto"/>
                        <w:right w:val="none" w:sz="0" w:space="0" w:color="auto"/>
                      </w:divBdr>
                    </w:div>
                    <w:div w:id="611013457">
                      <w:marLeft w:val="420"/>
                      <w:marRight w:val="0"/>
                      <w:marTop w:val="0"/>
                      <w:marBottom w:val="0"/>
                      <w:divBdr>
                        <w:top w:val="none" w:sz="0" w:space="0" w:color="auto"/>
                        <w:left w:val="none" w:sz="0" w:space="0" w:color="auto"/>
                        <w:bottom w:val="none" w:sz="0" w:space="0" w:color="auto"/>
                        <w:right w:val="none" w:sz="0" w:space="0" w:color="auto"/>
                      </w:divBdr>
                    </w:div>
                    <w:div w:id="1863745060">
                      <w:marLeft w:val="0"/>
                      <w:marRight w:val="2"/>
                      <w:marTop w:val="0"/>
                      <w:marBottom w:val="0"/>
                      <w:divBdr>
                        <w:top w:val="none" w:sz="0" w:space="0" w:color="auto"/>
                        <w:left w:val="none" w:sz="0" w:space="0" w:color="auto"/>
                        <w:bottom w:val="none" w:sz="0" w:space="0" w:color="auto"/>
                        <w:right w:val="none" w:sz="0" w:space="0" w:color="auto"/>
                      </w:divBdr>
                    </w:div>
                    <w:div w:id="1321731191">
                      <w:marLeft w:val="0"/>
                      <w:marRight w:val="2"/>
                      <w:marTop w:val="0"/>
                      <w:marBottom w:val="0"/>
                      <w:divBdr>
                        <w:top w:val="none" w:sz="0" w:space="0" w:color="auto"/>
                        <w:left w:val="none" w:sz="0" w:space="0" w:color="auto"/>
                        <w:bottom w:val="none" w:sz="0" w:space="0" w:color="auto"/>
                        <w:right w:val="none" w:sz="0" w:space="0" w:color="auto"/>
                      </w:divBdr>
                    </w:div>
                    <w:div w:id="1411925177">
                      <w:marLeft w:val="0"/>
                      <w:marRight w:val="2"/>
                      <w:marTop w:val="0"/>
                      <w:marBottom w:val="0"/>
                      <w:divBdr>
                        <w:top w:val="none" w:sz="0" w:space="0" w:color="auto"/>
                        <w:left w:val="none" w:sz="0" w:space="0" w:color="auto"/>
                        <w:bottom w:val="none" w:sz="0" w:space="0" w:color="auto"/>
                        <w:right w:val="none" w:sz="0" w:space="0" w:color="auto"/>
                      </w:divBdr>
                    </w:div>
                    <w:div w:id="225799199">
                      <w:marLeft w:val="420"/>
                      <w:marRight w:val="0"/>
                      <w:marTop w:val="0"/>
                      <w:marBottom w:val="0"/>
                      <w:divBdr>
                        <w:top w:val="none" w:sz="0" w:space="0" w:color="auto"/>
                        <w:left w:val="none" w:sz="0" w:space="0" w:color="auto"/>
                        <w:bottom w:val="none" w:sz="0" w:space="0" w:color="auto"/>
                        <w:right w:val="none" w:sz="0" w:space="0" w:color="auto"/>
                      </w:divBdr>
                    </w:div>
                    <w:div w:id="412894935">
                      <w:marLeft w:val="0"/>
                      <w:marRight w:val="0"/>
                      <w:marTop w:val="0"/>
                      <w:marBottom w:val="0"/>
                      <w:divBdr>
                        <w:top w:val="none" w:sz="0" w:space="0" w:color="auto"/>
                        <w:left w:val="none" w:sz="0" w:space="0" w:color="auto"/>
                        <w:bottom w:val="none" w:sz="0" w:space="0" w:color="auto"/>
                        <w:right w:val="none" w:sz="0" w:space="0" w:color="auto"/>
                      </w:divBdr>
                    </w:div>
                    <w:div w:id="1426262511">
                      <w:marLeft w:val="0"/>
                      <w:marRight w:val="0"/>
                      <w:marTop w:val="0"/>
                      <w:marBottom w:val="0"/>
                      <w:divBdr>
                        <w:top w:val="none" w:sz="0" w:space="0" w:color="auto"/>
                        <w:left w:val="none" w:sz="0" w:space="0" w:color="auto"/>
                        <w:bottom w:val="none" w:sz="0" w:space="0" w:color="auto"/>
                        <w:right w:val="none" w:sz="0" w:space="0" w:color="auto"/>
                      </w:divBdr>
                    </w:div>
                    <w:div w:id="690111220">
                      <w:marLeft w:val="0"/>
                      <w:marRight w:val="0"/>
                      <w:marTop w:val="0"/>
                      <w:marBottom w:val="0"/>
                      <w:divBdr>
                        <w:top w:val="none" w:sz="0" w:space="0" w:color="auto"/>
                        <w:left w:val="none" w:sz="0" w:space="0" w:color="auto"/>
                        <w:bottom w:val="none" w:sz="0" w:space="0" w:color="auto"/>
                        <w:right w:val="none" w:sz="0" w:space="0" w:color="auto"/>
                      </w:divBdr>
                    </w:div>
                    <w:div w:id="629866816">
                      <w:marLeft w:val="0"/>
                      <w:marRight w:val="0"/>
                      <w:marTop w:val="0"/>
                      <w:marBottom w:val="0"/>
                      <w:divBdr>
                        <w:top w:val="none" w:sz="0" w:space="0" w:color="auto"/>
                        <w:left w:val="none" w:sz="0" w:space="0" w:color="auto"/>
                        <w:bottom w:val="none" w:sz="0" w:space="0" w:color="auto"/>
                        <w:right w:val="none" w:sz="0" w:space="0" w:color="auto"/>
                      </w:divBdr>
                    </w:div>
                    <w:div w:id="163008423">
                      <w:marLeft w:val="0"/>
                      <w:marRight w:val="0"/>
                      <w:marTop w:val="0"/>
                      <w:marBottom w:val="0"/>
                      <w:divBdr>
                        <w:top w:val="none" w:sz="0" w:space="0" w:color="auto"/>
                        <w:left w:val="none" w:sz="0" w:space="0" w:color="auto"/>
                        <w:bottom w:val="none" w:sz="0" w:space="0" w:color="auto"/>
                        <w:right w:val="none" w:sz="0" w:space="0" w:color="auto"/>
                      </w:divBdr>
                    </w:div>
                    <w:div w:id="1756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hina.studyabroadfoundation.org/saf_programs/alluniversiti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412</Words>
  <Characters>2354</Characters>
  <Application>Microsoft Office Word</Application>
  <DocSecurity>0</DocSecurity>
  <Lines>19</Lines>
  <Paragraphs>5</Paragraphs>
  <ScaleCrop>false</ScaleCrop>
  <Company>Microsoft</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7</cp:revision>
  <cp:lastPrinted>2016-08-25T08:52:00Z</cp:lastPrinted>
  <dcterms:created xsi:type="dcterms:W3CDTF">2016-09-05T09:04:00Z</dcterms:created>
  <dcterms:modified xsi:type="dcterms:W3CDTF">2017-01-06T08:43:00Z</dcterms:modified>
</cp:coreProperties>
</file>