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</w:p>
    <w:p>
      <w:pPr>
        <w:spacing w:after="100" w:afterAutospacing="1" w:line="520" w:lineRule="exact"/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考生复试行为规范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1.考生应自觉服从学院复试工作人员管理。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2.考生应按要求准备好网络远程复试要求的软硬件条件和网络环境。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3.考生必须凭本人有效居民身份证和准考证参加网络远程复试。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4.考生应选择独立、无干扰、安静房间独自参加网络远程复试。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5.考生音频视频必须全程开启，全程正面免冠朝向摄像头，保证头肩部及双手出现在视频画面正中间。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6.复试全程考生应保持注视摄像头，不得以任何方式查阅资料。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7.复试期间考生不得录屏录像录音，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报考专业考试（复试）未全部结束前不得将考试（复试）</w:t>
      </w:r>
      <w:r>
        <w:rPr>
          <w:rFonts w:hint="eastAsia" w:ascii="仿宋" w:hAnsi="仿宋" w:eastAsia="仿宋" w:cs="仿宋"/>
          <w:bCs/>
          <w:sz w:val="28"/>
          <w:szCs w:val="28"/>
        </w:rPr>
        <w:t>内容向其他考生泄漏或在网络传播。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8.复试期间如发生设备或网络故障，应主动采用学院规定方式与报考学院保持沟通。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9.学院有特殊要求或其他详细规定的，以学院规定为准。</w:t>
      </w:r>
    </w:p>
    <w:p>
      <w:pPr>
        <w:pStyle w:val="2"/>
        <w:spacing w:line="360" w:lineRule="auto"/>
        <w:ind w:firstLine="560" w:firstLineChars="200"/>
        <w:rPr>
          <w:rFonts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10.其他未尽事项，根据实际情况进行判定，确有影响考试正常秩序的按违规处理。</w:t>
      </w: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NjRkMTQyMjcwM2U0NjhmYmI2Yjg1YjE0NWQyMzcifQ=="/>
  </w:docVars>
  <w:rsids>
    <w:rsidRoot w:val="791E43FB"/>
    <w:rsid w:val="1A6A75FC"/>
    <w:rsid w:val="5480263B"/>
    <w:rsid w:val="6F5A0148"/>
    <w:rsid w:val="791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pPr>
      <w:widowControl/>
      <w:jc w:val="left"/>
    </w:pPr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2022-03-18T08:41:00Z</dcterms:created>
  <dc:creator>123</dc:creator>
  <cp:lastModifiedBy>LU</cp:lastModifiedBy>
  <dcterms:modified xsi:type="dcterms:W3CDTF">2024-04-08T06:54:03Z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571D84CAB990474C981E3D2BD513041D_12</vt:lpwstr>
  </property>
</Properties>
</file>