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4FD6" w14:textId="77777777" w:rsidR="00A13AC9" w:rsidRDefault="00000000">
      <w:pPr>
        <w:spacing w:line="360" w:lineRule="auto"/>
        <w:jc w:val="center"/>
        <w:rPr>
          <w:rFonts w:ascii="Times New Roman" w:hAnsi="Times New Roman" w:cs="Times New Roman"/>
          <w:b/>
          <w:bCs/>
          <w:sz w:val="32"/>
          <w:szCs w:val="32"/>
        </w:rPr>
      </w:pPr>
      <w:r>
        <w:rPr>
          <w:rFonts w:ascii="Times New Roman" w:hAnsi="Times New Roman" w:cs="Times New Roman" w:hint="eastAsia"/>
          <w:b/>
          <w:bCs/>
          <w:sz w:val="32"/>
          <w:szCs w:val="32"/>
        </w:rPr>
        <w:t>关于举行二零二二微生物地质学学术研讨会</w:t>
      </w:r>
    </w:p>
    <w:p w14:paraId="09178842" w14:textId="77777777" w:rsidR="000A25B7" w:rsidRDefault="00A13AC9">
      <w:pPr>
        <w:spacing w:line="360" w:lineRule="auto"/>
        <w:jc w:val="center"/>
        <w:rPr>
          <w:rFonts w:ascii="Times New Roman" w:hAnsi="Times New Roman" w:cs="Times New Roman"/>
          <w:b/>
          <w:bCs/>
          <w:sz w:val="32"/>
          <w:szCs w:val="32"/>
        </w:rPr>
      </w:pPr>
      <w:r>
        <w:rPr>
          <w:rFonts w:ascii="Times New Roman" w:hAnsi="Times New Roman" w:cs="Times New Roman" w:hint="eastAsia"/>
          <w:b/>
          <w:bCs/>
          <w:sz w:val="32"/>
          <w:szCs w:val="32"/>
        </w:rPr>
        <w:t>暨地层微生物资源与应用研究中心三周年学术年会的会议通知</w:t>
      </w:r>
    </w:p>
    <w:p w14:paraId="66D2FDD7" w14:textId="13B207D7" w:rsidR="00CD0179" w:rsidRDefault="00CD0179">
      <w:pPr>
        <w:spacing w:line="360" w:lineRule="auto"/>
        <w:jc w:val="center"/>
        <w:rPr>
          <w:rFonts w:ascii="Times New Roman" w:hAnsi="Times New Roman" w:cs="Times New Roman"/>
          <w:b/>
          <w:bCs/>
          <w:sz w:val="32"/>
          <w:szCs w:val="32"/>
        </w:rPr>
      </w:pPr>
      <w:r>
        <w:rPr>
          <w:rFonts w:ascii="Times New Roman" w:hAnsi="Times New Roman" w:cs="Times New Roman" w:hint="eastAsia"/>
          <w:b/>
          <w:bCs/>
          <w:sz w:val="32"/>
          <w:szCs w:val="32"/>
        </w:rPr>
        <w:t>（</w:t>
      </w:r>
      <w:r w:rsidR="00961089">
        <w:rPr>
          <w:rFonts w:ascii="Times New Roman" w:hAnsi="Times New Roman" w:cs="Times New Roman" w:hint="eastAsia"/>
          <w:b/>
          <w:bCs/>
          <w:sz w:val="32"/>
          <w:szCs w:val="32"/>
        </w:rPr>
        <w:t>三</w:t>
      </w:r>
      <w:r>
        <w:rPr>
          <w:rFonts w:ascii="Times New Roman" w:hAnsi="Times New Roman" w:cs="Times New Roman" w:hint="eastAsia"/>
          <w:b/>
          <w:bCs/>
          <w:sz w:val="32"/>
          <w:szCs w:val="32"/>
        </w:rPr>
        <w:t>号通知）</w:t>
      </w:r>
    </w:p>
    <w:p w14:paraId="47610998" w14:textId="77777777" w:rsidR="000A25B7" w:rsidRDefault="000A25B7">
      <w:pPr>
        <w:spacing w:line="360" w:lineRule="auto"/>
        <w:rPr>
          <w:rFonts w:ascii="Times New Roman" w:hAnsi="Times New Roman" w:cs="Times New Roman"/>
          <w:sz w:val="28"/>
          <w:szCs w:val="28"/>
        </w:rPr>
      </w:pPr>
    </w:p>
    <w:p w14:paraId="70B9DE56" w14:textId="3784075D" w:rsidR="000A25B7" w:rsidRDefault="00000000">
      <w:pPr>
        <w:spacing w:line="360" w:lineRule="auto"/>
        <w:ind w:firstLineChars="200" w:firstLine="640"/>
        <w:rPr>
          <w:rFonts w:ascii="Times New Roman" w:hAnsi="Times New Roman" w:cs="Times New Roman"/>
          <w:b/>
          <w:bCs/>
          <w:sz w:val="32"/>
          <w:szCs w:val="32"/>
        </w:rPr>
      </w:pPr>
      <w:r>
        <w:rPr>
          <w:rFonts w:ascii="Times New Roman" w:hAnsi="Times New Roman" w:cs="Times New Roman" w:hint="eastAsia"/>
          <w:b/>
          <w:bCs/>
          <w:sz w:val="32"/>
          <w:szCs w:val="32"/>
        </w:rPr>
        <w:t>微生物地质学学术研讨会。</w:t>
      </w:r>
      <w:r>
        <w:rPr>
          <w:rFonts w:ascii="Times New Roman" w:hAnsi="Times New Roman" w:cs="Times New Roman" w:hint="eastAsia"/>
          <w:sz w:val="32"/>
          <w:szCs w:val="32"/>
        </w:rPr>
        <w:t>微生物地质学学术研讨会</w:t>
      </w:r>
      <w:r>
        <w:rPr>
          <w:rFonts w:ascii="Times New Roman" w:hAnsi="Times New Roman" w:cs="Times New Roman"/>
          <w:sz w:val="32"/>
          <w:szCs w:val="32"/>
        </w:rPr>
        <w:t>是由</w:t>
      </w:r>
      <w:r>
        <w:rPr>
          <w:rFonts w:ascii="Times New Roman" w:hAnsi="Times New Roman" w:cs="Times New Roman" w:hint="eastAsia"/>
          <w:sz w:val="32"/>
          <w:szCs w:val="32"/>
        </w:rPr>
        <w:t>中国石油大学（北京）发起并由</w:t>
      </w:r>
      <w:r w:rsidR="00E33178">
        <w:rPr>
          <w:rFonts w:ascii="Times New Roman" w:hAnsi="Times New Roman" w:cs="Times New Roman" w:hint="eastAsia"/>
          <w:sz w:val="32"/>
          <w:szCs w:val="32"/>
        </w:rPr>
        <w:t>地层微生物资源与应用研究中心（以下简称</w:t>
      </w:r>
      <w:r>
        <w:rPr>
          <w:rFonts w:ascii="Times New Roman" w:hAnsi="Times New Roman" w:cs="Times New Roman"/>
          <w:sz w:val="32"/>
          <w:szCs w:val="32"/>
        </w:rPr>
        <w:t>地微中心</w:t>
      </w:r>
      <w:r w:rsidR="00E33178">
        <w:rPr>
          <w:rFonts w:ascii="Times New Roman" w:hAnsi="Times New Roman" w:cs="Times New Roman" w:hint="eastAsia"/>
          <w:sz w:val="32"/>
          <w:szCs w:val="32"/>
        </w:rPr>
        <w:t>）</w:t>
      </w:r>
      <w:r>
        <w:rPr>
          <w:rFonts w:ascii="Times New Roman" w:hAnsi="Times New Roman" w:cs="Times New Roman"/>
          <w:sz w:val="32"/>
          <w:szCs w:val="32"/>
        </w:rPr>
        <w:t>承办的专题研讨会，</w:t>
      </w:r>
      <w:r>
        <w:rPr>
          <w:rFonts w:ascii="Times New Roman" w:hAnsi="Times New Roman" w:cs="Times New Roman" w:hint="eastAsia"/>
          <w:sz w:val="32"/>
          <w:szCs w:val="32"/>
        </w:rPr>
        <w:t>至今已经</w:t>
      </w:r>
      <w:r>
        <w:rPr>
          <w:rFonts w:ascii="Times New Roman" w:hAnsi="Times New Roman" w:cs="Times New Roman"/>
          <w:sz w:val="32"/>
          <w:szCs w:val="32"/>
        </w:rPr>
        <w:t>连续</w:t>
      </w:r>
      <w:r>
        <w:rPr>
          <w:rFonts w:ascii="Times New Roman" w:hAnsi="Times New Roman" w:cs="Times New Roman" w:hint="eastAsia"/>
          <w:sz w:val="32"/>
          <w:szCs w:val="32"/>
        </w:rPr>
        <w:t>举行六届，历次由两院院士王铁冠、赵国屛、胡文瑞、李阳、李根生、金之钧等，英国皇家学会院士斯蒂芬</w:t>
      </w:r>
      <w:r>
        <w:rPr>
          <w:rFonts w:ascii="Times New Roman" w:hAnsi="Times New Roman" w:cs="Times New Roman" w:hint="eastAsia"/>
          <w:sz w:val="32"/>
          <w:szCs w:val="32"/>
        </w:rPr>
        <w:t>.</w:t>
      </w:r>
      <w:r>
        <w:rPr>
          <w:rFonts w:ascii="Times New Roman" w:hAnsi="Times New Roman" w:cs="Times New Roman" w:hint="eastAsia"/>
          <w:sz w:val="32"/>
          <w:szCs w:val="32"/>
        </w:rPr>
        <w:t>拉特、迈克</w:t>
      </w:r>
      <w:r>
        <w:rPr>
          <w:rFonts w:ascii="Times New Roman" w:hAnsi="Times New Roman" w:cs="Times New Roman" w:hint="eastAsia"/>
          <w:sz w:val="32"/>
          <w:szCs w:val="32"/>
        </w:rPr>
        <w:t>.</w:t>
      </w:r>
      <w:r>
        <w:rPr>
          <w:rFonts w:ascii="Times New Roman" w:hAnsi="Times New Roman" w:cs="Times New Roman" w:hint="eastAsia"/>
          <w:sz w:val="32"/>
          <w:szCs w:val="32"/>
        </w:rPr>
        <w:t>古德菲洛，</w:t>
      </w:r>
      <w:r>
        <w:rPr>
          <w:rFonts w:ascii="Times New Roman" w:hAnsi="Times New Roman" w:cs="Times New Roman" w:hint="eastAsia"/>
          <w:i/>
          <w:iCs/>
          <w:sz w:val="32"/>
          <w:szCs w:val="32"/>
        </w:rPr>
        <w:t>ISME</w:t>
      </w:r>
      <w:r>
        <w:rPr>
          <w:rFonts w:ascii="Times New Roman" w:hAnsi="Times New Roman" w:cs="Times New Roman"/>
          <w:i/>
          <w:iCs/>
          <w:sz w:val="32"/>
          <w:szCs w:val="32"/>
        </w:rPr>
        <w:t xml:space="preserve"> </w:t>
      </w:r>
      <w:r>
        <w:rPr>
          <w:rFonts w:ascii="Times New Roman" w:hAnsi="Times New Roman" w:cs="Times New Roman" w:hint="eastAsia"/>
          <w:i/>
          <w:iCs/>
          <w:sz w:val="32"/>
          <w:szCs w:val="32"/>
        </w:rPr>
        <w:t>J</w:t>
      </w:r>
      <w:r>
        <w:rPr>
          <w:rFonts w:ascii="Times New Roman" w:hAnsi="Times New Roman" w:cs="Times New Roman" w:hint="eastAsia"/>
          <w:sz w:val="32"/>
          <w:szCs w:val="32"/>
        </w:rPr>
        <w:t>主编伊恩</w:t>
      </w:r>
      <w:r>
        <w:rPr>
          <w:rFonts w:ascii="Times New Roman" w:hAnsi="Times New Roman" w:cs="Times New Roman" w:hint="eastAsia"/>
          <w:sz w:val="32"/>
          <w:szCs w:val="32"/>
        </w:rPr>
        <w:t>.</w:t>
      </w:r>
      <w:r>
        <w:rPr>
          <w:rFonts w:ascii="Times New Roman" w:hAnsi="Times New Roman" w:cs="Times New Roman" w:hint="eastAsia"/>
          <w:sz w:val="32"/>
          <w:szCs w:val="32"/>
        </w:rPr>
        <w:t>海教授、伯杰氏奖章（</w:t>
      </w:r>
      <w:r>
        <w:rPr>
          <w:rFonts w:ascii="Times New Roman" w:hAnsi="Times New Roman" w:cs="Times New Roman" w:hint="eastAsia"/>
          <w:sz w:val="32"/>
          <w:szCs w:val="32"/>
        </w:rPr>
        <w:t>Bergey</w:t>
      </w:r>
      <w:r>
        <w:rPr>
          <w:rFonts w:ascii="Times New Roman" w:hAnsi="Times New Roman" w:cs="Times New Roman" w:hint="eastAsia"/>
          <w:sz w:val="32"/>
          <w:szCs w:val="32"/>
        </w:rPr>
        <w:t>’</w:t>
      </w:r>
      <w:r>
        <w:rPr>
          <w:rFonts w:ascii="Times New Roman" w:hAnsi="Times New Roman" w:cs="Times New Roman" w:hint="eastAsia"/>
          <w:sz w:val="32"/>
          <w:szCs w:val="32"/>
        </w:rPr>
        <w:t>s Medal</w:t>
      </w:r>
      <w:r>
        <w:rPr>
          <w:rFonts w:ascii="Times New Roman" w:hAnsi="Times New Roman" w:cs="Times New Roman" w:hint="eastAsia"/>
          <w:sz w:val="32"/>
          <w:szCs w:val="32"/>
        </w:rPr>
        <w:t>）获得者刘志恒研究员、中国微生物学会秘书长东秀珠研究员、中国微生物学会地质微生物学分会主任董海良教授等莅临指导或作学术报告。</w:t>
      </w:r>
      <w:r>
        <w:rPr>
          <w:rFonts w:ascii="Times New Roman" w:hAnsi="Times New Roman" w:cs="Times New Roman" w:hint="eastAsia"/>
          <w:b/>
          <w:bCs/>
          <w:sz w:val="32"/>
          <w:szCs w:val="32"/>
        </w:rPr>
        <w:t>由于疫情原因，</w:t>
      </w:r>
      <w:r>
        <w:rPr>
          <w:rFonts w:ascii="Times New Roman" w:hAnsi="Times New Roman" w:cs="Times New Roman" w:hint="eastAsia"/>
          <w:b/>
          <w:bCs/>
          <w:sz w:val="32"/>
          <w:szCs w:val="32"/>
        </w:rPr>
        <w:t>2022</w:t>
      </w:r>
      <w:r>
        <w:rPr>
          <w:rFonts w:ascii="Times New Roman" w:hAnsi="Times New Roman" w:cs="Times New Roman" w:hint="eastAsia"/>
          <w:b/>
          <w:bCs/>
          <w:sz w:val="32"/>
          <w:szCs w:val="32"/>
        </w:rPr>
        <w:t>年度研讨会</w:t>
      </w:r>
      <w:r>
        <w:rPr>
          <w:rFonts w:ascii="Times New Roman" w:hAnsi="Times New Roman" w:cs="Times New Roman"/>
          <w:b/>
          <w:bCs/>
          <w:sz w:val="32"/>
          <w:szCs w:val="32"/>
        </w:rPr>
        <w:t>适度</w:t>
      </w:r>
      <w:r>
        <w:rPr>
          <w:rFonts w:ascii="Times New Roman" w:hAnsi="Times New Roman" w:cs="Times New Roman" w:hint="eastAsia"/>
          <w:b/>
          <w:bCs/>
          <w:sz w:val="32"/>
          <w:szCs w:val="32"/>
        </w:rPr>
        <w:t>延后</w:t>
      </w:r>
      <w:r>
        <w:rPr>
          <w:rFonts w:ascii="Times New Roman" w:hAnsi="Times New Roman" w:cs="Times New Roman"/>
          <w:b/>
          <w:bCs/>
          <w:sz w:val="32"/>
          <w:szCs w:val="32"/>
        </w:rPr>
        <w:t>至</w:t>
      </w:r>
      <w:r>
        <w:rPr>
          <w:rFonts w:ascii="Times New Roman" w:hAnsi="Times New Roman" w:cs="Times New Roman"/>
          <w:b/>
          <w:bCs/>
          <w:sz w:val="32"/>
          <w:szCs w:val="32"/>
        </w:rPr>
        <w:t>2023</w:t>
      </w:r>
      <w:r>
        <w:rPr>
          <w:rFonts w:ascii="Times New Roman" w:hAnsi="Times New Roman" w:cs="Times New Roman"/>
          <w:b/>
          <w:bCs/>
          <w:sz w:val="32"/>
          <w:szCs w:val="32"/>
        </w:rPr>
        <w:t>年</w:t>
      </w:r>
      <w:r>
        <w:rPr>
          <w:rFonts w:ascii="Times New Roman" w:hAnsi="Times New Roman" w:cs="Times New Roman"/>
          <w:b/>
          <w:bCs/>
          <w:sz w:val="32"/>
          <w:szCs w:val="32"/>
        </w:rPr>
        <w:t>2</w:t>
      </w:r>
      <w:r>
        <w:rPr>
          <w:rFonts w:ascii="Times New Roman" w:hAnsi="Times New Roman" w:cs="Times New Roman"/>
          <w:b/>
          <w:bCs/>
          <w:sz w:val="32"/>
          <w:szCs w:val="32"/>
        </w:rPr>
        <w:t>月</w:t>
      </w:r>
      <w:r w:rsidR="00F312D9">
        <w:rPr>
          <w:rFonts w:ascii="Times New Roman" w:hAnsi="Times New Roman" w:cs="Times New Roman"/>
          <w:b/>
          <w:bCs/>
          <w:sz w:val="32"/>
          <w:szCs w:val="32"/>
        </w:rPr>
        <w:t>16</w:t>
      </w:r>
      <w:r>
        <w:rPr>
          <w:rFonts w:ascii="Times New Roman" w:hAnsi="Times New Roman" w:cs="Times New Roman"/>
          <w:b/>
          <w:bCs/>
          <w:sz w:val="32"/>
          <w:szCs w:val="32"/>
        </w:rPr>
        <w:t>日（</w:t>
      </w:r>
      <w:r w:rsidR="001B36F8">
        <w:rPr>
          <w:rFonts w:ascii="Times New Roman" w:hAnsi="Times New Roman" w:cs="Times New Roman" w:hint="eastAsia"/>
          <w:b/>
          <w:bCs/>
          <w:sz w:val="32"/>
          <w:szCs w:val="32"/>
        </w:rPr>
        <w:t>全</w:t>
      </w:r>
      <w:r w:rsidR="008B0154">
        <w:rPr>
          <w:rFonts w:ascii="Times New Roman" w:hAnsi="Times New Roman" w:cs="Times New Roman" w:hint="eastAsia"/>
          <w:b/>
          <w:bCs/>
          <w:sz w:val="32"/>
          <w:szCs w:val="32"/>
        </w:rPr>
        <w:t>天</w:t>
      </w:r>
      <w:r>
        <w:rPr>
          <w:rFonts w:ascii="Times New Roman" w:hAnsi="Times New Roman" w:cs="Times New Roman"/>
          <w:b/>
          <w:bCs/>
          <w:sz w:val="32"/>
          <w:szCs w:val="32"/>
        </w:rPr>
        <w:t>）</w:t>
      </w:r>
      <w:r>
        <w:rPr>
          <w:rFonts w:ascii="Times New Roman" w:hAnsi="Times New Roman" w:cs="Times New Roman" w:hint="eastAsia"/>
          <w:b/>
          <w:bCs/>
          <w:sz w:val="32"/>
          <w:szCs w:val="32"/>
        </w:rPr>
        <w:t>。</w:t>
      </w:r>
    </w:p>
    <w:p w14:paraId="25938C72" w14:textId="77777777" w:rsidR="000A25B7" w:rsidRDefault="00000000">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基于一年一度的微生物地质学学术年会</w:t>
      </w:r>
      <w:r>
        <w:rPr>
          <w:rFonts w:ascii="Times New Roman" w:hAnsi="Times New Roman" w:cs="Times New Roman"/>
          <w:sz w:val="32"/>
          <w:szCs w:val="32"/>
        </w:rPr>
        <w:t>及时</w:t>
      </w:r>
      <w:r>
        <w:rPr>
          <w:rFonts w:ascii="Times New Roman" w:hAnsi="Times New Roman" w:cs="Times New Roman" w:hint="eastAsia"/>
          <w:sz w:val="32"/>
          <w:szCs w:val="32"/>
        </w:rPr>
        <w:t>召开，适时总结提升，促进微生物学和地质学</w:t>
      </w:r>
      <w:r>
        <w:rPr>
          <w:rFonts w:ascii="Times New Roman" w:hAnsi="Times New Roman" w:cs="Times New Roman"/>
          <w:sz w:val="32"/>
          <w:szCs w:val="32"/>
        </w:rPr>
        <w:t>等学科</w:t>
      </w:r>
      <w:r>
        <w:rPr>
          <w:rFonts w:ascii="Times New Roman" w:hAnsi="Times New Roman" w:cs="Times New Roman" w:hint="eastAsia"/>
          <w:sz w:val="32"/>
          <w:szCs w:val="32"/>
        </w:rPr>
        <w:t>进一步交叉融合，促进深地资源进一步开发，开启地微中心成立</w:t>
      </w:r>
      <w:r>
        <w:rPr>
          <w:rFonts w:ascii="Times New Roman" w:hAnsi="Times New Roman" w:cs="Times New Roman"/>
          <w:sz w:val="32"/>
          <w:szCs w:val="32"/>
        </w:rPr>
        <w:t>三周年</w:t>
      </w:r>
      <w:r>
        <w:rPr>
          <w:rFonts w:ascii="Times New Roman" w:hAnsi="Times New Roman" w:cs="Times New Roman" w:hint="eastAsia"/>
          <w:sz w:val="32"/>
          <w:szCs w:val="32"/>
        </w:rPr>
        <w:t>专题研讨，热忱欢迎相关同行、专家、学者和学生与会交流</w:t>
      </w:r>
      <w:r>
        <w:rPr>
          <w:rFonts w:ascii="Times New Roman" w:hAnsi="Times New Roman" w:cs="Times New Roman"/>
          <w:sz w:val="32"/>
          <w:szCs w:val="32"/>
        </w:rPr>
        <w:t>指导</w:t>
      </w:r>
      <w:r>
        <w:rPr>
          <w:rFonts w:ascii="Times New Roman" w:hAnsi="Times New Roman" w:cs="Times New Roman" w:hint="eastAsia"/>
          <w:sz w:val="32"/>
          <w:szCs w:val="32"/>
        </w:rPr>
        <w:t>！</w:t>
      </w:r>
    </w:p>
    <w:p w14:paraId="287FA6FD" w14:textId="77777777" w:rsidR="000A25B7" w:rsidRPr="00562F8A" w:rsidRDefault="00E33178">
      <w:pPr>
        <w:spacing w:line="360" w:lineRule="auto"/>
        <w:ind w:firstLineChars="200" w:firstLine="640"/>
        <w:rPr>
          <w:rFonts w:ascii="Times New Roman" w:hAnsi="Times New Roman" w:cs="Times New Roman"/>
          <w:b/>
          <w:bCs/>
          <w:sz w:val="32"/>
          <w:szCs w:val="32"/>
        </w:rPr>
      </w:pPr>
      <w:r w:rsidRPr="00562F8A">
        <w:rPr>
          <w:rFonts w:ascii="Times New Roman" w:hAnsi="Times New Roman" w:cs="Times New Roman" w:hint="eastAsia"/>
          <w:b/>
          <w:bCs/>
          <w:sz w:val="32"/>
          <w:szCs w:val="32"/>
        </w:rPr>
        <w:t>关于地微中心。</w:t>
      </w:r>
    </w:p>
    <w:p w14:paraId="44360CE1" w14:textId="65E84658" w:rsidR="00E33178" w:rsidRDefault="00E33178" w:rsidP="00E33178">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中国石油大学（北京）地层微生物资源与应用研究中心（地微中心）成立于</w:t>
      </w:r>
      <w:r>
        <w:rPr>
          <w:rFonts w:ascii="Times New Roman" w:hAnsi="Times New Roman" w:cs="Times New Roman" w:hint="eastAsia"/>
          <w:sz w:val="32"/>
          <w:szCs w:val="32"/>
        </w:rPr>
        <w:t>2019</w:t>
      </w:r>
      <w:r>
        <w:rPr>
          <w:rFonts w:ascii="Times New Roman" w:hAnsi="Times New Roman" w:cs="Times New Roman" w:hint="eastAsia"/>
          <w:sz w:val="32"/>
          <w:szCs w:val="32"/>
        </w:rPr>
        <w:t>年</w:t>
      </w:r>
      <w:r>
        <w:rPr>
          <w:rFonts w:ascii="Times New Roman" w:hAnsi="Times New Roman" w:cs="Times New Roman" w:hint="eastAsia"/>
          <w:sz w:val="32"/>
          <w:szCs w:val="32"/>
        </w:rPr>
        <w:t>12</w:t>
      </w:r>
      <w:r>
        <w:rPr>
          <w:rFonts w:ascii="Times New Roman" w:hAnsi="Times New Roman" w:cs="Times New Roman" w:hint="eastAsia"/>
          <w:sz w:val="32"/>
          <w:szCs w:val="32"/>
        </w:rPr>
        <w:t>月。自</w:t>
      </w:r>
      <w:r>
        <w:rPr>
          <w:rFonts w:ascii="Times New Roman" w:hAnsi="Times New Roman" w:cs="Times New Roman" w:hint="eastAsia"/>
          <w:sz w:val="32"/>
          <w:szCs w:val="32"/>
        </w:rPr>
        <w:t>2006</w:t>
      </w:r>
      <w:r>
        <w:rPr>
          <w:rFonts w:ascii="Times New Roman" w:hAnsi="Times New Roman" w:cs="Times New Roman" w:hint="eastAsia"/>
          <w:sz w:val="32"/>
          <w:szCs w:val="32"/>
        </w:rPr>
        <w:t>年始，在王铁冠院士和时任</w:t>
      </w:r>
      <w:r w:rsidR="00562F8A">
        <w:rPr>
          <w:rFonts w:ascii="Times New Roman" w:hAnsi="Times New Roman" w:cs="Times New Roman" w:hint="eastAsia"/>
          <w:sz w:val="32"/>
          <w:szCs w:val="32"/>
        </w:rPr>
        <w:t>油气资源与探测国家重点实验室</w:t>
      </w:r>
      <w:r>
        <w:rPr>
          <w:rFonts w:ascii="Times New Roman" w:hAnsi="Times New Roman" w:cs="Times New Roman" w:hint="eastAsia"/>
          <w:sz w:val="32"/>
          <w:szCs w:val="32"/>
        </w:rPr>
        <w:t>主任郝芳教授领衔下开始建设微生物地质学实验室，</w:t>
      </w:r>
      <w:r>
        <w:rPr>
          <w:rFonts w:ascii="Times New Roman" w:hAnsi="Times New Roman" w:cs="Times New Roman" w:hint="eastAsia"/>
          <w:sz w:val="32"/>
          <w:szCs w:val="32"/>
        </w:rPr>
        <w:t>2015</w:t>
      </w:r>
      <w:r>
        <w:rPr>
          <w:rFonts w:ascii="Times New Roman" w:hAnsi="Times New Roman" w:cs="Times New Roman" w:hint="eastAsia"/>
          <w:sz w:val="32"/>
          <w:szCs w:val="32"/>
        </w:rPr>
        <w:t>年</w:t>
      </w:r>
      <w:r w:rsidR="00DD74DF">
        <w:rPr>
          <w:rFonts w:ascii="Times New Roman" w:hAnsi="Times New Roman" w:cs="Times New Roman" w:hint="eastAsia"/>
          <w:sz w:val="32"/>
          <w:szCs w:val="32"/>
        </w:rPr>
        <w:t>国重</w:t>
      </w:r>
      <w:r>
        <w:rPr>
          <w:rFonts w:ascii="Times New Roman" w:hAnsi="Times New Roman" w:cs="Times New Roman" w:hint="eastAsia"/>
          <w:sz w:val="32"/>
          <w:szCs w:val="32"/>
        </w:rPr>
        <w:t>提出用五年时间建设国内外一流的微生物地质学实验室目标，并于</w:t>
      </w:r>
      <w:r>
        <w:rPr>
          <w:rFonts w:ascii="Times New Roman" w:hAnsi="Times New Roman" w:cs="Times New Roman" w:hint="eastAsia"/>
          <w:sz w:val="32"/>
          <w:szCs w:val="32"/>
        </w:rPr>
        <w:t>2</w:t>
      </w:r>
      <w:r>
        <w:rPr>
          <w:rFonts w:ascii="Times New Roman" w:hAnsi="Times New Roman" w:cs="Times New Roman"/>
          <w:sz w:val="32"/>
          <w:szCs w:val="32"/>
        </w:rPr>
        <w:t>016</w:t>
      </w:r>
      <w:r>
        <w:rPr>
          <w:rFonts w:ascii="Times New Roman" w:hAnsi="Times New Roman" w:cs="Times New Roman" w:hint="eastAsia"/>
          <w:sz w:val="32"/>
          <w:szCs w:val="32"/>
        </w:rPr>
        <w:t>年举行首次微生物地质学学术研讨会。</w:t>
      </w:r>
      <w:r>
        <w:rPr>
          <w:rFonts w:ascii="Times New Roman" w:hAnsi="Times New Roman" w:cs="Times New Roman" w:hint="eastAsia"/>
          <w:sz w:val="32"/>
          <w:szCs w:val="32"/>
        </w:rPr>
        <w:t>2019</w:t>
      </w:r>
      <w:r>
        <w:rPr>
          <w:rFonts w:ascii="Times New Roman" w:hAnsi="Times New Roman" w:cs="Times New Roman" w:hint="eastAsia"/>
          <w:sz w:val="32"/>
          <w:szCs w:val="32"/>
        </w:rPr>
        <w:t>年，在时任张来斌校长、李根生副校长等校领导指导下，在非常规油气科学技术研究院的积极推动下，地微中心成立。目前，地微中心首任学术委员会主任由中国科学院院士赵国屏担</w:t>
      </w:r>
      <w:r>
        <w:rPr>
          <w:rFonts w:ascii="Times New Roman" w:hAnsi="Times New Roman" w:cs="Times New Roman" w:hint="eastAsia"/>
          <w:sz w:val="32"/>
          <w:szCs w:val="32"/>
        </w:rPr>
        <w:lastRenderedPageBreak/>
        <w:t>任，首任名誉主任由中国工程院院士李阳担任，非常规院鲜成钢院长担任中心主任，万云洋教授担任中心副主任。</w:t>
      </w:r>
    </w:p>
    <w:p w14:paraId="6898ECD3" w14:textId="1ADF7B08" w:rsidR="00E33178" w:rsidRDefault="00E33178" w:rsidP="00E33178">
      <w:pPr>
        <w:spacing w:line="360" w:lineRule="auto"/>
        <w:ind w:firstLineChars="200" w:firstLine="640"/>
        <w:rPr>
          <w:rFonts w:ascii="Times New Roman" w:hAnsi="Times New Roman" w:cs="Times New Roman"/>
          <w:sz w:val="32"/>
          <w:szCs w:val="32"/>
        </w:rPr>
      </w:pPr>
      <w:r>
        <w:rPr>
          <w:rFonts w:ascii="Times New Roman" w:hAnsi="Times New Roman" w:cs="Times New Roman"/>
          <w:sz w:val="32"/>
          <w:szCs w:val="32"/>
        </w:rPr>
        <w:t>2020-</w:t>
      </w:r>
      <w:r>
        <w:rPr>
          <w:rFonts w:ascii="Times New Roman" w:hAnsi="Times New Roman" w:cs="Times New Roman" w:hint="eastAsia"/>
          <w:sz w:val="32"/>
          <w:szCs w:val="32"/>
        </w:rPr>
        <w:t>2022</w:t>
      </w:r>
      <w:r>
        <w:rPr>
          <w:rFonts w:ascii="Times New Roman" w:hAnsi="Times New Roman" w:cs="Times New Roman" w:hint="eastAsia"/>
          <w:sz w:val="32"/>
          <w:szCs w:val="32"/>
        </w:rPr>
        <w:t>年是地微中心发展建设非常重要和关键的三年。</w:t>
      </w:r>
      <w:r w:rsidR="001B36F8">
        <w:rPr>
          <w:rFonts w:ascii="Times New Roman" w:hAnsi="Times New Roman" w:cs="Times New Roman" w:hint="eastAsia"/>
          <w:sz w:val="32"/>
          <w:szCs w:val="32"/>
        </w:rPr>
        <w:t>由于疫情等限制，在三年开放工作时间分别仅约</w:t>
      </w:r>
      <w:r w:rsidR="001B36F8">
        <w:rPr>
          <w:rFonts w:ascii="Times New Roman" w:hAnsi="Times New Roman" w:cs="Times New Roman" w:hint="eastAsia"/>
          <w:sz w:val="32"/>
          <w:szCs w:val="32"/>
        </w:rPr>
        <w:t>9</w:t>
      </w:r>
      <w:r w:rsidR="001B36F8">
        <w:rPr>
          <w:rFonts w:ascii="Times New Roman" w:hAnsi="Times New Roman" w:cs="Times New Roman"/>
          <w:sz w:val="32"/>
          <w:szCs w:val="32"/>
        </w:rPr>
        <w:t>0</w:t>
      </w:r>
      <w:r w:rsidR="001B36F8">
        <w:rPr>
          <w:rFonts w:ascii="Times New Roman" w:hAnsi="Times New Roman" w:cs="Times New Roman" w:hint="eastAsia"/>
          <w:sz w:val="32"/>
          <w:szCs w:val="32"/>
        </w:rPr>
        <w:t>天（</w:t>
      </w:r>
      <w:r w:rsidR="001B36F8">
        <w:rPr>
          <w:rFonts w:ascii="Times New Roman" w:hAnsi="Times New Roman" w:cs="Times New Roman" w:hint="eastAsia"/>
          <w:sz w:val="32"/>
          <w:szCs w:val="32"/>
        </w:rPr>
        <w:t>2</w:t>
      </w:r>
      <w:r w:rsidR="001B36F8">
        <w:rPr>
          <w:rFonts w:ascii="Times New Roman" w:hAnsi="Times New Roman" w:cs="Times New Roman"/>
          <w:sz w:val="32"/>
          <w:szCs w:val="32"/>
        </w:rPr>
        <w:t>020</w:t>
      </w:r>
      <w:r w:rsidR="001B36F8">
        <w:rPr>
          <w:rFonts w:ascii="Times New Roman" w:hAnsi="Times New Roman" w:cs="Times New Roman" w:hint="eastAsia"/>
          <w:sz w:val="32"/>
          <w:szCs w:val="32"/>
        </w:rPr>
        <w:t>）、</w:t>
      </w:r>
      <w:r w:rsidR="001B36F8">
        <w:rPr>
          <w:rFonts w:ascii="Times New Roman" w:hAnsi="Times New Roman" w:cs="Times New Roman" w:hint="eastAsia"/>
          <w:sz w:val="32"/>
          <w:szCs w:val="32"/>
        </w:rPr>
        <w:t>1</w:t>
      </w:r>
      <w:r w:rsidR="001B36F8">
        <w:rPr>
          <w:rFonts w:ascii="Times New Roman" w:hAnsi="Times New Roman" w:cs="Times New Roman"/>
          <w:sz w:val="32"/>
          <w:szCs w:val="32"/>
        </w:rPr>
        <w:t>80</w:t>
      </w:r>
      <w:r w:rsidR="001B36F8">
        <w:rPr>
          <w:rFonts w:ascii="Times New Roman" w:hAnsi="Times New Roman" w:cs="Times New Roman" w:hint="eastAsia"/>
          <w:sz w:val="32"/>
          <w:szCs w:val="32"/>
        </w:rPr>
        <w:t>天（</w:t>
      </w:r>
      <w:r w:rsidR="001B36F8">
        <w:rPr>
          <w:rFonts w:ascii="Times New Roman" w:hAnsi="Times New Roman" w:cs="Times New Roman" w:hint="eastAsia"/>
          <w:sz w:val="32"/>
          <w:szCs w:val="32"/>
        </w:rPr>
        <w:t>2</w:t>
      </w:r>
      <w:r w:rsidR="001B36F8">
        <w:rPr>
          <w:rFonts w:ascii="Times New Roman" w:hAnsi="Times New Roman" w:cs="Times New Roman"/>
          <w:sz w:val="32"/>
          <w:szCs w:val="32"/>
        </w:rPr>
        <w:t>021</w:t>
      </w:r>
      <w:r w:rsidR="001B36F8">
        <w:rPr>
          <w:rFonts w:ascii="Times New Roman" w:hAnsi="Times New Roman" w:cs="Times New Roman" w:hint="eastAsia"/>
          <w:sz w:val="32"/>
          <w:szCs w:val="32"/>
        </w:rPr>
        <w:t>）、</w:t>
      </w:r>
      <w:r>
        <w:rPr>
          <w:rFonts w:ascii="Times New Roman" w:hAnsi="Times New Roman" w:cs="Times New Roman" w:hint="eastAsia"/>
          <w:sz w:val="32"/>
          <w:szCs w:val="32"/>
        </w:rPr>
        <w:t>60</w:t>
      </w:r>
      <w:r>
        <w:rPr>
          <w:rFonts w:ascii="Times New Roman" w:hAnsi="Times New Roman" w:cs="Times New Roman" w:hint="eastAsia"/>
          <w:sz w:val="32"/>
          <w:szCs w:val="32"/>
        </w:rPr>
        <w:t>天</w:t>
      </w:r>
      <w:r w:rsidR="001B36F8">
        <w:rPr>
          <w:rFonts w:ascii="Times New Roman" w:hAnsi="Times New Roman" w:cs="Times New Roman" w:hint="eastAsia"/>
          <w:sz w:val="32"/>
          <w:szCs w:val="32"/>
        </w:rPr>
        <w:t>（</w:t>
      </w:r>
      <w:r w:rsidR="001B36F8">
        <w:rPr>
          <w:rFonts w:ascii="Times New Roman" w:hAnsi="Times New Roman" w:cs="Times New Roman" w:hint="eastAsia"/>
          <w:sz w:val="32"/>
          <w:szCs w:val="32"/>
        </w:rPr>
        <w:t>2</w:t>
      </w:r>
      <w:r w:rsidR="001B36F8">
        <w:rPr>
          <w:rFonts w:ascii="Times New Roman" w:hAnsi="Times New Roman" w:cs="Times New Roman"/>
          <w:sz w:val="32"/>
          <w:szCs w:val="32"/>
        </w:rPr>
        <w:t>022</w:t>
      </w:r>
      <w:r w:rsidR="001B36F8">
        <w:rPr>
          <w:rFonts w:ascii="Times New Roman" w:hAnsi="Times New Roman" w:cs="Times New Roman" w:hint="eastAsia"/>
          <w:sz w:val="32"/>
          <w:szCs w:val="32"/>
        </w:rPr>
        <w:t>），</w:t>
      </w:r>
      <w:r w:rsidR="001D6D6C">
        <w:rPr>
          <w:rFonts w:ascii="Times New Roman" w:hAnsi="Times New Roman" w:cs="Times New Roman" w:hint="eastAsia"/>
          <w:sz w:val="32"/>
          <w:szCs w:val="32"/>
        </w:rPr>
        <w:t>特别是</w:t>
      </w:r>
      <w:r w:rsidR="001B36F8">
        <w:rPr>
          <w:rFonts w:ascii="Times New Roman" w:hAnsi="Times New Roman" w:cs="Times New Roman" w:hint="eastAsia"/>
          <w:sz w:val="32"/>
          <w:szCs w:val="32"/>
        </w:rPr>
        <w:t>2</w:t>
      </w:r>
      <w:r w:rsidR="001B36F8">
        <w:rPr>
          <w:rFonts w:ascii="Times New Roman" w:hAnsi="Times New Roman" w:cs="Times New Roman"/>
          <w:sz w:val="32"/>
          <w:szCs w:val="32"/>
        </w:rPr>
        <w:t>022</w:t>
      </w:r>
      <w:r w:rsidR="001B36F8">
        <w:rPr>
          <w:rFonts w:ascii="Times New Roman" w:hAnsi="Times New Roman" w:cs="Times New Roman" w:hint="eastAsia"/>
          <w:sz w:val="32"/>
          <w:szCs w:val="32"/>
        </w:rPr>
        <w:t>年</w:t>
      </w:r>
      <w:r>
        <w:rPr>
          <w:rFonts w:ascii="Times New Roman" w:hAnsi="Times New Roman" w:cs="Times New Roman" w:hint="eastAsia"/>
          <w:sz w:val="32"/>
          <w:szCs w:val="32"/>
        </w:rPr>
        <w:t>12</w:t>
      </w:r>
      <w:r>
        <w:rPr>
          <w:rFonts w:ascii="Times New Roman" w:hAnsi="Times New Roman" w:cs="Times New Roman" w:hint="eastAsia"/>
          <w:sz w:val="32"/>
          <w:szCs w:val="32"/>
        </w:rPr>
        <w:t>月</w:t>
      </w:r>
      <w:r>
        <w:rPr>
          <w:rFonts w:ascii="Times New Roman" w:hAnsi="Times New Roman" w:cs="Times New Roman" w:hint="eastAsia"/>
          <w:sz w:val="32"/>
          <w:szCs w:val="32"/>
        </w:rPr>
        <w:t>12</w:t>
      </w:r>
      <w:r>
        <w:rPr>
          <w:rFonts w:ascii="Times New Roman" w:hAnsi="Times New Roman" w:cs="Times New Roman" w:hint="eastAsia"/>
          <w:sz w:val="32"/>
          <w:szCs w:val="32"/>
        </w:rPr>
        <w:t>日疫情全面开放之后，全体成员又经历了新冠感染</w:t>
      </w:r>
      <w:r w:rsidR="00827B1E">
        <w:rPr>
          <w:rFonts w:ascii="Times New Roman" w:hAnsi="Times New Roman" w:cs="Times New Roman" w:hint="eastAsia"/>
          <w:sz w:val="32"/>
          <w:szCs w:val="32"/>
        </w:rPr>
        <w:t>。</w:t>
      </w:r>
    </w:p>
    <w:p w14:paraId="4DC259BB" w14:textId="7E89B719" w:rsidR="00E33178" w:rsidRDefault="00827B1E" w:rsidP="00E33178">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3</w:t>
      </w:r>
      <w:r>
        <w:rPr>
          <w:rFonts w:ascii="Times New Roman" w:hAnsi="Times New Roman" w:cs="Times New Roman" w:hint="eastAsia"/>
          <w:sz w:val="32"/>
          <w:szCs w:val="32"/>
        </w:rPr>
        <w:t>年里，</w:t>
      </w:r>
      <w:r w:rsidR="00E33178">
        <w:rPr>
          <w:rFonts w:ascii="Times New Roman" w:hAnsi="Times New Roman" w:cs="Times New Roman" w:hint="eastAsia"/>
          <w:sz w:val="32"/>
          <w:szCs w:val="32"/>
        </w:rPr>
        <w:t>地微中心</w:t>
      </w:r>
      <w:r>
        <w:rPr>
          <w:rFonts w:ascii="Times New Roman" w:hAnsi="Times New Roman" w:cs="Times New Roman" w:hint="eastAsia"/>
          <w:sz w:val="32"/>
          <w:szCs w:val="32"/>
        </w:rPr>
        <w:t>已建成</w:t>
      </w:r>
      <w:r w:rsidR="00E33178">
        <w:rPr>
          <w:rFonts w:ascii="Times New Roman" w:hAnsi="Times New Roman" w:cs="Times New Roman" w:hint="eastAsia"/>
          <w:sz w:val="32"/>
          <w:szCs w:val="32"/>
        </w:rPr>
        <w:t>学校创新创业实验依托基地，</w:t>
      </w:r>
      <w:r>
        <w:rPr>
          <w:rFonts w:ascii="Times New Roman" w:hAnsi="Times New Roman" w:cs="Times New Roman" w:hint="eastAsia"/>
          <w:sz w:val="32"/>
          <w:szCs w:val="32"/>
        </w:rPr>
        <w:t>深地（油气）微生物菌种资源保藏中心（筹），</w:t>
      </w:r>
      <w:r w:rsidR="00E33178">
        <w:rPr>
          <w:rFonts w:ascii="Times New Roman" w:hAnsi="Times New Roman" w:cs="Times New Roman" w:hint="eastAsia"/>
          <w:sz w:val="32"/>
          <w:szCs w:val="32"/>
        </w:rPr>
        <w:t>已</w:t>
      </w:r>
      <w:r w:rsidR="001D6D6C">
        <w:rPr>
          <w:rFonts w:ascii="Times New Roman" w:hAnsi="Times New Roman" w:cs="Times New Roman" w:hint="eastAsia"/>
          <w:sz w:val="32"/>
          <w:szCs w:val="32"/>
        </w:rPr>
        <w:t>同纽卡斯尔大学等签署合作备忘录，与</w:t>
      </w:r>
      <w:r w:rsidR="00E33178">
        <w:rPr>
          <w:rFonts w:ascii="Times New Roman" w:hAnsi="Times New Roman" w:cs="Times New Roman" w:hint="eastAsia"/>
          <w:sz w:val="32"/>
          <w:szCs w:val="32"/>
        </w:rPr>
        <w:t>北京大学等联合挂牌微生物采油联合实验室。同长庆油田合作进行的低渗透油藏微生物提采技术也在当地落地生根，同胜利油田、新疆油田、辽河油田等进行了深入广泛的合作，微生物采油推广规模前所未有，业界评价声誉</w:t>
      </w:r>
      <w:r w:rsidR="007F6E2B">
        <w:rPr>
          <w:rFonts w:ascii="Times New Roman" w:hAnsi="Times New Roman" w:cs="Times New Roman" w:hint="eastAsia"/>
          <w:sz w:val="32"/>
          <w:szCs w:val="32"/>
        </w:rPr>
        <w:t>日益</w:t>
      </w:r>
      <w:r w:rsidR="00E33178">
        <w:rPr>
          <w:rFonts w:ascii="Times New Roman" w:hAnsi="Times New Roman" w:cs="Times New Roman" w:hint="eastAsia"/>
          <w:sz w:val="32"/>
          <w:szCs w:val="32"/>
        </w:rPr>
        <w:t>良好。</w:t>
      </w:r>
    </w:p>
    <w:p w14:paraId="33F9372C" w14:textId="77777777" w:rsidR="000A25B7" w:rsidRDefault="00000000">
      <w:pPr>
        <w:spacing w:line="360" w:lineRule="auto"/>
        <w:ind w:firstLineChars="200" w:firstLine="640"/>
        <w:rPr>
          <w:rFonts w:ascii="Times New Roman" w:hAnsi="Times New Roman" w:cs="Times New Roman"/>
          <w:b/>
          <w:bCs/>
          <w:sz w:val="32"/>
          <w:szCs w:val="32"/>
        </w:rPr>
      </w:pPr>
      <w:r>
        <w:rPr>
          <w:rFonts w:ascii="Times New Roman" w:hAnsi="Times New Roman" w:cs="Times New Roman"/>
          <w:b/>
          <w:bCs/>
          <w:sz w:val="32"/>
          <w:szCs w:val="32"/>
        </w:rPr>
        <w:t>一、会议时间</w:t>
      </w:r>
    </w:p>
    <w:p w14:paraId="7AC65D76" w14:textId="5BABCF1A" w:rsidR="000A25B7" w:rsidRDefault="008B0154">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2023</w:t>
      </w:r>
      <w:r>
        <w:rPr>
          <w:rFonts w:ascii="Times New Roman" w:hAnsi="Times New Roman" w:cs="Times New Roman" w:hint="eastAsia"/>
          <w:sz w:val="32"/>
          <w:szCs w:val="32"/>
        </w:rPr>
        <w:t>年</w:t>
      </w:r>
      <w:r>
        <w:rPr>
          <w:rFonts w:ascii="Times New Roman" w:hAnsi="Times New Roman" w:cs="Times New Roman"/>
          <w:sz w:val="32"/>
          <w:szCs w:val="32"/>
        </w:rPr>
        <w:t>2</w:t>
      </w:r>
      <w:r>
        <w:rPr>
          <w:rFonts w:ascii="Times New Roman" w:hAnsi="Times New Roman" w:cs="Times New Roman" w:hint="eastAsia"/>
          <w:sz w:val="32"/>
          <w:szCs w:val="32"/>
        </w:rPr>
        <w:t>月</w:t>
      </w:r>
      <w:r w:rsidR="00F312D9">
        <w:rPr>
          <w:rFonts w:ascii="Times New Roman" w:hAnsi="Times New Roman" w:cs="Times New Roman"/>
          <w:sz w:val="32"/>
          <w:szCs w:val="32"/>
        </w:rPr>
        <w:t>16</w:t>
      </w:r>
      <w:r>
        <w:rPr>
          <w:rFonts w:ascii="Times New Roman" w:hAnsi="Times New Roman" w:cs="Times New Roman" w:hint="eastAsia"/>
          <w:sz w:val="32"/>
          <w:szCs w:val="32"/>
        </w:rPr>
        <w:t>日，</w:t>
      </w:r>
      <w:r w:rsidR="00F312D9">
        <w:rPr>
          <w:rFonts w:ascii="Times New Roman" w:hAnsi="Times New Roman" w:cs="Times New Roman" w:hint="eastAsia"/>
          <w:sz w:val="32"/>
          <w:szCs w:val="32"/>
        </w:rPr>
        <w:t>全</w:t>
      </w:r>
      <w:r>
        <w:rPr>
          <w:rFonts w:ascii="Times New Roman" w:hAnsi="Times New Roman" w:cs="Times New Roman" w:hint="eastAsia"/>
          <w:sz w:val="32"/>
          <w:szCs w:val="32"/>
        </w:rPr>
        <w:t>天</w:t>
      </w:r>
      <w:r>
        <w:rPr>
          <w:rFonts w:ascii="Times New Roman" w:hAnsi="Times New Roman" w:cs="Times New Roman"/>
          <w:sz w:val="32"/>
          <w:szCs w:val="32"/>
        </w:rPr>
        <w:t>。</w:t>
      </w:r>
    </w:p>
    <w:p w14:paraId="26FC66D6" w14:textId="77777777" w:rsidR="000A25B7" w:rsidRDefault="00000000">
      <w:pPr>
        <w:spacing w:line="360" w:lineRule="auto"/>
        <w:ind w:firstLineChars="200" w:firstLine="640"/>
        <w:rPr>
          <w:rFonts w:ascii="Times New Roman" w:hAnsi="Times New Roman" w:cs="Times New Roman"/>
          <w:b/>
          <w:bCs/>
          <w:sz w:val="32"/>
          <w:szCs w:val="32"/>
        </w:rPr>
      </w:pPr>
      <w:r>
        <w:rPr>
          <w:rFonts w:ascii="Times New Roman" w:hAnsi="Times New Roman" w:cs="Times New Roman" w:hint="eastAsia"/>
          <w:b/>
          <w:bCs/>
          <w:sz w:val="32"/>
          <w:szCs w:val="32"/>
        </w:rPr>
        <w:t>二、会议规模</w:t>
      </w:r>
    </w:p>
    <w:p w14:paraId="30564A63" w14:textId="77777777" w:rsidR="00961089" w:rsidRDefault="00000000">
      <w:pPr>
        <w:spacing w:line="360" w:lineRule="auto"/>
        <w:ind w:firstLineChars="200" w:firstLine="640"/>
        <w:rPr>
          <w:rFonts w:ascii="Times New Roman" w:hAnsi="Times New Roman" w:cs="Times New Roman"/>
          <w:sz w:val="32"/>
          <w:szCs w:val="32"/>
        </w:rPr>
      </w:pPr>
      <w:r>
        <w:rPr>
          <w:rFonts w:ascii="Times New Roman" w:hAnsi="Times New Roman" w:cs="Times New Roman"/>
          <w:sz w:val="32"/>
          <w:szCs w:val="32"/>
        </w:rPr>
        <w:t>线下</w:t>
      </w:r>
      <w:r w:rsidR="008B0154">
        <w:rPr>
          <w:rFonts w:ascii="Times New Roman" w:hAnsi="Times New Roman" w:cs="Times New Roman" w:hint="eastAsia"/>
          <w:sz w:val="32"/>
          <w:szCs w:val="32"/>
        </w:rPr>
        <w:t>为主，</w:t>
      </w:r>
      <w:r w:rsidR="0015471B">
        <w:rPr>
          <w:rFonts w:ascii="Times New Roman" w:hAnsi="Times New Roman" w:cs="Times New Roman" w:hint="eastAsia"/>
          <w:sz w:val="32"/>
          <w:szCs w:val="32"/>
        </w:rPr>
        <w:t>1</w:t>
      </w:r>
      <w:r>
        <w:rPr>
          <w:rFonts w:ascii="Times New Roman" w:hAnsi="Times New Roman" w:cs="Times New Roman"/>
          <w:sz w:val="32"/>
          <w:szCs w:val="32"/>
        </w:rPr>
        <w:t>50</w:t>
      </w:r>
      <w:r>
        <w:rPr>
          <w:rFonts w:ascii="Times New Roman" w:hAnsi="Times New Roman" w:cs="Times New Roman" w:hint="eastAsia"/>
          <w:sz w:val="32"/>
          <w:szCs w:val="32"/>
        </w:rPr>
        <w:t>人左右。</w:t>
      </w:r>
    </w:p>
    <w:p w14:paraId="3C01FA08" w14:textId="03EFD9C4" w:rsidR="000A25B7" w:rsidRDefault="00961089">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线上：</w:t>
      </w:r>
      <w:r w:rsidRPr="00961089">
        <w:rPr>
          <w:rFonts w:ascii="Times New Roman" w:hAnsi="Times New Roman" w:cs="Times New Roman"/>
          <w:sz w:val="32"/>
          <w:szCs w:val="32"/>
        </w:rPr>
        <w:t>826-487-691</w:t>
      </w:r>
      <w:r>
        <w:rPr>
          <w:rFonts w:ascii="Times New Roman" w:hAnsi="Times New Roman" w:cs="Times New Roman" w:hint="eastAsia"/>
          <w:sz w:val="32"/>
          <w:szCs w:val="32"/>
        </w:rPr>
        <w:t>（腾讯），</w:t>
      </w:r>
      <w:r w:rsidRPr="00961089">
        <w:rPr>
          <w:rFonts w:ascii="Times New Roman" w:hAnsi="Times New Roman" w:cs="Times New Roman"/>
          <w:sz w:val="32"/>
          <w:szCs w:val="32"/>
        </w:rPr>
        <w:t>623 487 35678</w:t>
      </w:r>
      <w:r>
        <w:rPr>
          <w:rFonts w:ascii="Times New Roman" w:hAnsi="Times New Roman" w:cs="Times New Roman" w:hint="eastAsia"/>
          <w:sz w:val="32"/>
          <w:szCs w:val="32"/>
        </w:rPr>
        <w:t>（钉钉）</w:t>
      </w:r>
    </w:p>
    <w:p w14:paraId="32E1DA07" w14:textId="77777777" w:rsidR="000A25B7" w:rsidRDefault="00000000">
      <w:pPr>
        <w:numPr>
          <w:ilvl w:val="0"/>
          <w:numId w:val="1"/>
        </w:numPr>
        <w:spacing w:line="360" w:lineRule="auto"/>
        <w:ind w:firstLineChars="200" w:firstLine="640"/>
        <w:rPr>
          <w:rFonts w:ascii="Times New Roman" w:hAnsi="Times New Roman" w:cs="Times New Roman"/>
          <w:b/>
          <w:bCs/>
          <w:sz w:val="32"/>
          <w:szCs w:val="32"/>
        </w:rPr>
      </w:pPr>
      <w:r>
        <w:rPr>
          <w:rFonts w:ascii="Times New Roman" w:hAnsi="Times New Roman" w:cs="Times New Roman"/>
          <w:b/>
          <w:bCs/>
          <w:sz w:val="32"/>
          <w:szCs w:val="32"/>
        </w:rPr>
        <w:t>会议地点</w:t>
      </w:r>
    </w:p>
    <w:p w14:paraId="1D75FF35" w14:textId="7CE74BE1" w:rsidR="000A25B7" w:rsidRDefault="00000000">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中国石油大学（北京）主楼</w:t>
      </w:r>
      <w:r w:rsidR="00F312D9">
        <w:rPr>
          <w:rFonts w:ascii="Times New Roman" w:hAnsi="Times New Roman" w:cs="Times New Roman" w:hint="eastAsia"/>
          <w:sz w:val="32"/>
          <w:szCs w:val="32"/>
        </w:rPr>
        <w:t>C</w:t>
      </w:r>
      <w:r w:rsidR="00F312D9">
        <w:rPr>
          <w:rFonts w:ascii="Times New Roman" w:hAnsi="Times New Roman" w:cs="Times New Roman"/>
          <w:sz w:val="32"/>
          <w:szCs w:val="32"/>
        </w:rPr>
        <w:t>308</w:t>
      </w:r>
    </w:p>
    <w:p w14:paraId="52CC64BA" w14:textId="77777777" w:rsidR="000A25B7" w:rsidRDefault="00000000">
      <w:pPr>
        <w:spacing w:line="360" w:lineRule="auto"/>
        <w:ind w:firstLineChars="200" w:firstLine="640"/>
        <w:rPr>
          <w:rFonts w:ascii="Times New Roman" w:hAnsi="Times New Roman" w:cs="Times New Roman"/>
          <w:b/>
          <w:bCs/>
          <w:sz w:val="32"/>
          <w:szCs w:val="32"/>
        </w:rPr>
      </w:pPr>
      <w:r>
        <w:rPr>
          <w:rFonts w:ascii="Times New Roman" w:hAnsi="Times New Roman" w:cs="Times New Roman" w:hint="eastAsia"/>
          <w:b/>
          <w:bCs/>
          <w:sz w:val="32"/>
          <w:szCs w:val="32"/>
        </w:rPr>
        <w:t>四</w:t>
      </w:r>
      <w:r>
        <w:rPr>
          <w:rFonts w:ascii="Times New Roman" w:hAnsi="Times New Roman" w:cs="Times New Roman"/>
          <w:b/>
          <w:bCs/>
          <w:sz w:val="32"/>
          <w:szCs w:val="32"/>
        </w:rPr>
        <w:t>、会议</w:t>
      </w:r>
      <w:r>
        <w:rPr>
          <w:rFonts w:ascii="Times New Roman" w:hAnsi="Times New Roman" w:cs="Times New Roman" w:hint="eastAsia"/>
          <w:b/>
          <w:bCs/>
          <w:sz w:val="32"/>
          <w:szCs w:val="32"/>
        </w:rPr>
        <w:t>日程</w:t>
      </w:r>
    </w:p>
    <w:p w14:paraId="0641108F" w14:textId="5EC94B50" w:rsidR="000A25B7" w:rsidRDefault="008B0154">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上午，地微中心学术报告；下午，微生物地质学学术报告，见附件。</w:t>
      </w:r>
      <w:r>
        <w:rPr>
          <w:rFonts w:ascii="Times New Roman" w:hAnsi="Times New Roman" w:cs="Times New Roman"/>
          <w:b/>
          <w:bCs/>
          <w:sz w:val="32"/>
          <w:szCs w:val="32"/>
        </w:rPr>
        <w:t> </w:t>
      </w:r>
      <w:r>
        <w:rPr>
          <w:rFonts w:ascii="Times New Roman" w:hAnsi="Times New Roman" w:cs="Times New Roman"/>
          <w:sz w:val="32"/>
          <w:szCs w:val="32"/>
        </w:rPr>
        <w:t xml:space="preserve"> </w:t>
      </w:r>
    </w:p>
    <w:p w14:paraId="09250163" w14:textId="77777777" w:rsidR="000D560D" w:rsidRPr="000D560D" w:rsidRDefault="000D560D">
      <w:pPr>
        <w:spacing w:line="360" w:lineRule="auto"/>
        <w:ind w:firstLineChars="200" w:firstLine="640"/>
        <w:rPr>
          <w:rFonts w:ascii="Times New Roman" w:hAnsi="Times New Roman" w:cs="Times New Roman"/>
          <w:b/>
          <w:bCs/>
          <w:sz w:val="32"/>
          <w:szCs w:val="32"/>
        </w:rPr>
      </w:pPr>
      <w:r w:rsidRPr="000D560D">
        <w:rPr>
          <w:rFonts w:ascii="Times New Roman" w:hAnsi="Times New Roman" w:cs="Times New Roman" w:hint="eastAsia"/>
          <w:b/>
          <w:bCs/>
          <w:sz w:val="32"/>
          <w:szCs w:val="32"/>
        </w:rPr>
        <w:t>五、会议赞助</w:t>
      </w:r>
    </w:p>
    <w:p w14:paraId="6BB2F8B9" w14:textId="1194971A" w:rsidR="000D560D" w:rsidRDefault="000D560D">
      <w:pPr>
        <w:spacing w:line="360" w:lineRule="auto"/>
        <w:ind w:firstLineChars="200" w:firstLine="640"/>
        <w:rPr>
          <w:rFonts w:ascii="Times New Roman" w:hAnsi="Times New Roman" w:cs="Times New Roman"/>
          <w:sz w:val="32"/>
          <w:szCs w:val="32"/>
        </w:rPr>
      </w:pPr>
      <w:r w:rsidRPr="000D560D">
        <w:rPr>
          <w:rFonts w:ascii="Times New Roman" w:hAnsi="Times New Roman" w:cs="Times New Roman" w:hint="eastAsia"/>
          <w:sz w:val="32"/>
          <w:szCs w:val="32"/>
        </w:rPr>
        <w:t>本次会议由谦益农业（湖北）有限公司</w:t>
      </w:r>
      <w:r w:rsidR="00DD74DF">
        <w:rPr>
          <w:rFonts w:ascii="Times New Roman" w:hAnsi="Times New Roman" w:cs="Times New Roman" w:hint="eastAsia"/>
          <w:sz w:val="32"/>
          <w:szCs w:val="32"/>
        </w:rPr>
        <w:t>、</w:t>
      </w:r>
      <w:r w:rsidR="00362E66" w:rsidRPr="00362E66">
        <w:rPr>
          <w:rFonts w:ascii="Times New Roman" w:hAnsi="Times New Roman" w:cs="Times New Roman" w:hint="eastAsia"/>
          <w:sz w:val="32"/>
          <w:szCs w:val="32"/>
        </w:rPr>
        <w:t>北京佳德昌科技有限责任公司</w:t>
      </w:r>
      <w:r w:rsidR="00362E66">
        <w:rPr>
          <w:rFonts w:ascii="Times New Roman" w:hAnsi="Times New Roman" w:cs="Times New Roman" w:hint="eastAsia"/>
          <w:sz w:val="32"/>
          <w:szCs w:val="32"/>
        </w:rPr>
        <w:t>赞助；</w:t>
      </w:r>
    </w:p>
    <w:p w14:paraId="4BFCAF2B" w14:textId="77777777" w:rsidR="000A25B7" w:rsidRDefault="00000000">
      <w:pPr>
        <w:spacing w:line="360" w:lineRule="auto"/>
        <w:ind w:firstLineChars="200" w:firstLine="640"/>
        <w:rPr>
          <w:rFonts w:ascii="Times New Roman" w:hAnsi="Times New Roman" w:cs="Times New Roman"/>
          <w:b/>
          <w:bCs/>
          <w:sz w:val="32"/>
          <w:szCs w:val="32"/>
        </w:rPr>
      </w:pPr>
      <w:r>
        <w:rPr>
          <w:rFonts w:ascii="Times New Roman" w:hAnsi="Times New Roman" w:cs="Times New Roman" w:hint="eastAsia"/>
          <w:b/>
          <w:bCs/>
          <w:sz w:val="32"/>
          <w:szCs w:val="32"/>
        </w:rPr>
        <w:lastRenderedPageBreak/>
        <w:t>六</w:t>
      </w:r>
      <w:r>
        <w:rPr>
          <w:rFonts w:ascii="Times New Roman" w:hAnsi="Times New Roman" w:cs="Times New Roman"/>
          <w:b/>
          <w:bCs/>
          <w:sz w:val="32"/>
          <w:szCs w:val="32"/>
        </w:rPr>
        <w:t>、联系方式</w:t>
      </w:r>
    </w:p>
    <w:p w14:paraId="37D8D612" w14:textId="77777777" w:rsidR="000A25B7" w:rsidRDefault="00000000">
      <w:pPr>
        <w:spacing w:line="360" w:lineRule="auto"/>
        <w:ind w:firstLineChars="200" w:firstLine="640"/>
        <w:rPr>
          <w:rFonts w:ascii="Times New Roman" w:hAnsi="Times New Roman" w:cs="Times New Roman"/>
          <w:b/>
          <w:sz w:val="32"/>
          <w:szCs w:val="32"/>
        </w:rPr>
      </w:pPr>
      <w:r>
        <w:rPr>
          <w:rFonts w:ascii="Times New Roman" w:hAnsi="Times New Roman" w:cs="Times New Roman"/>
          <w:b/>
          <w:sz w:val="32"/>
          <w:szCs w:val="32"/>
        </w:rPr>
        <w:t>联系人：</w:t>
      </w:r>
    </w:p>
    <w:p w14:paraId="14993507" w14:textId="77777777" w:rsidR="000A25B7" w:rsidRDefault="003B4200">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戴兵</w:t>
      </w:r>
      <w:r>
        <w:rPr>
          <w:rFonts w:ascii="Times New Roman" w:hAnsi="Times New Roman" w:cs="Times New Roman" w:hint="eastAsia"/>
          <w:sz w:val="32"/>
          <w:szCs w:val="32"/>
        </w:rPr>
        <w:t xml:space="preserve"> </w:t>
      </w:r>
      <w:r w:rsidR="00D3325B">
        <w:rPr>
          <w:rFonts w:ascii="Times New Roman" w:hAnsi="Times New Roman" w:cs="Times New Roman" w:hint="eastAsia"/>
          <w:sz w:val="32"/>
          <w:szCs w:val="32"/>
        </w:rPr>
        <w:t>非常规油气科学技术研究院</w:t>
      </w:r>
    </w:p>
    <w:p w14:paraId="549401C4" w14:textId="77777777" w:rsidR="000A25B7" w:rsidRDefault="00000000">
      <w:pPr>
        <w:spacing w:line="360" w:lineRule="auto"/>
        <w:ind w:firstLineChars="200" w:firstLine="640"/>
        <w:rPr>
          <w:rFonts w:ascii="Times New Roman" w:hAnsi="Times New Roman" w:cs="Times New Roman"/>
          <w:sz w:val="32"/>
          <w:szCs w:val="32"/>
        </w:rPr>
      </w:pPr>
      <w:bookmarkStart w:id="0" w:name="_Hlk126701361"/>
      <w:r>
        <w:rPr>
          <w:rFonts w:ascii="Times New Roman" w:hAnsi="Times New Roman" w:cs="Times New Roman"/>
          <w:sz w:val="32"/>
          <w:szCs w:val="32"/>
        </w:rPr>
        <w:t>手机</w:t>
      </w:r>
      <w:r>
        <w:rPr>
          <w:rFonts w:ascii="Times New Roman" w:hAnsi="Times New Roman" w:cs="Times New Roman" w:hint="eastAsia"/>
          <w:sz w:val="32"/>
          <w:szCs w:val="32"/>
        </w:rPr>
        <w:t>：</w:t>
      </w:r>
      <w:r w:rsidR="003B4200">
        <w:rPr>
          <w:rFonts w:ascii="Times New Roman" w:hAnsi="Times New Roman" w:cs="Times New Roman"/>
          <w:sz w:val="32"/>
          <w:szCs w:val="32"/>
        </w:rPr>
        <w:t>13810490586</w:t>
      </w:r>
    </w:p>
    <w:p w14:paraId="4D14AD32" w14:textId="77777777" w:rsidR="00A13AC9" w:rsidRDefault="00A13AC9">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郝雪莲</w:t>
      </w:r>
      <w:r>
        <w:rPr>
          <w:rFonts w:ascii="Times New Roman" w:hAnsi="Times New Roman" w:cs="Times New Roman" w:hint="eastAsia"/>
          <w:sz w:val="32"/>
          <w:szCs w:val="32"/>
        </w:rPr>
        <w:t xml:space="preserve"> </w:t>
      </w:r>
      <w:r w:rsidR="00BE7A3F">
        <w:rPr>
          <w:rFonts w:ascii="Times New Roman" w:hAnsi="Times New Roman" w:cs="Times New Roman"/>
          <w:sz w:val="32"/>
          <w:szCs w:val="32"/>
        </w:rPr>
        <w:t>15120027710</w:t>
      </w:r>
    </w:p>
    <w:p w14:paraId="2D452DB5" w14:textId="77777777" w:rsidR="000A25B7" w:rsidRDefault="00000000">
      <w:pPr>
        <w:spacing w:line="360" w:lineRule="auto"/>
        <w:ind w:firstLineChars="200" w:firstLine="640"/>
        <w:rPr>
          <w:rFonts w:ascii="Times New Roman" w:hAnsi="Times New Roman" w:cs="Times New Roman"/>
          <w:sz w:val="32"/>
          <w:szCs w:val="32"/>
        </w:rPr>
      </w:pPr>
      <w:r>
        <w:rPr>
          <w:rFonts w:ascii="Times New Roman" w:hAnsi="Times New Roman" w:cs="Times New Roman" w:hint="eastAsia"/>
          <w:sz w:val="32"/>
          <w:szCs w:val="32"/>
        </w:rPr>
        <w:t>万云洋</w:t>
      </w:r>
      <w:r>
        <w:rPr>
          <w:rFonts w:ascii="Times New Roman" w:hAnsi="Times New Roman" w:cs="Times New Roman" w:hint="eastAsia"/>
          <w:sz w:val="32"/>
          <w:szCs w:val="32"/>
        </w:rPr>
        <w:t xml:space="preserve"> 1</w:t>
      </w:r>
      <w:r>
        <w:rPr>
          <w:rFonts w:ascii="Times New Roman" w:hAnsi="Times New Roman" w:cs="Times New Roman"/>
          <w:sz w:val="32"/>
          <w:szCs w:val="32"/>
        </w:rPr>
        <w:t>5010766713</w:t>
      </w:r>
    </w:p>
    <w:bookmarkEnd w:id="0"/>
    <w:p w14:paraId="51F74ABA" w14:textId="77777777" w:rsidR="000A25B7" w:rsidRDefault="000A25B7">
      <w:pPr>
        <w:spacing w:line="360" w:lineRule="auto"/>
        <w:ind w:firstLineChars="200" w:firstLine="640"/>
        <w:rPr>
          <w:rFonts w:ascii="Times New Roman" w:hAnsi="Times New Roman" w:cs="Times New Roman"/>
          <w:sz w:val="32"/>
          <w:szCs w:val="32"/>
        </w:rPr>
      </w:pPr>
    </w:p>
    <w:p w14:paraId="16FA9079" w14:textId="77777777" w:rsidR="000A25B7" w:rsidRDefault="00000000">
      <w:pPr>
        <w:spacing w:line="360" w:lineRule="auto"/>
        <w:ind w:firstLineChars="200" w:firstLine="640"/>
        <w:rPr>
          <w:rFonts w:ascii="Times New Roman" w:hAnsi="Times New Roman" w:cs="Times New Roman"/>
          <w:sz w:val="32"/>
          <w:szCs w:val="32"/>
        </w:rPr>
      </w:pPr>
      <w:r>
        <w:rPr>
          <w:rFonts w:ascii="Times New Roman" w:hAnsi="Times New Roman" w:cs="Times New Roman"/>
          <w:sz w:val="32"/>
          <w:szCs w:val="32"/>
        </w:rPr>
        <w:t>附件：会议日程</w:t>
      </w:r>
      <w:r>
        <w:rPr>
          <w:rFonts w:ascii="Times New Roman" w:hAnsi="Times New Roman" w:cs="Times New Roman"/>
          <w:sz w:val="32"/>
          <w:szCs w:val="32"/>
        </w:rPr>
        <w:t xml:space="preserve"> </w:t>
      </w:r>
      <w:r>
        <w:rPr>
          <w:rFonts w:ascii="Times New Roman" w:hAnsi="Times New Roman" w:cs="Times New Roman"/>
          <w:sz w:val="32"/>
          <w:szCs w:val="32"/>
        </w:rPr>
        <w:t>专家名单</w:t>
      </w:r>
    </w:p>
    <w:p w14:paraId="25852FB3" w14:textId="7086B531" w:rsidR="000A25B7" w:rsidRPr="00B126CD" w:rsidRDefault="00B126CD">
      <w:pPr>
        <w:spacing w:line="360" w:lineRule="auto"/>
        <w:ind w:firstLineChars="200" w:firstLine="640"/>
        <w:rPr>
          <w:rFonts w:ascii="Times New Roman" w:hAnsi="Times New Roman" w:cs="Times New Roman"/>
          <w:b/>
          <w:bCs/>
          <w:sz w:val="32"/>
          <w:szCs w:val="32"/>
        </w:rPr>
      </w:pPr>
      <w:r w:rsidRPr="00B126CD">
        <w:rPr>
          <w:rFonts w:ascii="Times New Roman" w:hAnsi="Times New Roman" w:cs="Times New Roman" w:hint="eastAsia"/>
          <w:b/>
          <w:bCs/>
          <w:sz w:val="32"/>
          <w:szCs w:val="32"/>
        </w:rPr>
        <w:t>主办</w:t>
      </w:r>
    </w:p>
    <w:p w14:paraId="0183B348" w14:textId="77777777" w:rsidR="000A25B7" w:rsidRPr="00827B1E" w:rsidRDefault="00000000" w:rsidP="00C80232">
      <w:pPr>
        <w:spacing w:line="360" w:lineRule="auto"/>
        <w:ind w:rightChars="730" w:right="1533"/>
        <w:jc w:val="right"/>
        <w:rPr>
          <w:rFonts w:ascii="Times New Roman" w:eastAsia="宋体" w:hAnsi="Times New Roman" w:cs="Times New Roman"/>
          <w:sz w:val="32"/>
          <w:szCs w:val="32"/>
        </w:rPr>
      </w:pPr>
      <w:r>
        <w:rPr>
          <w:rFonts w:ascii="Times New Roman" w:hAnsi="Times New Roman" w:cs="Times New Roman"/>
          <w:sz w:val="32"/>
          <w:szCs w:val="32"/>
        </w:rPr>
        <w:t xml:space="preserve">                                  </w:t>
      </w:r>
      <w:r w:rsidRPr="00827B1E">
        <w:rPr>
          <w:rFonts w:ascii="宋体" w:eastAsia="宋体" w:hAnsi="宋体" w:cs="宋体" w:hint="eastAsia"/>
          <w:sz w:val="32"/>
          <w:szCs w:val="32"/>
        </w:rPr>
        <w:t>中国石油大学（北京）</w:t>
      </w:r>
    </w:p>
    <w:p w14:paraId="7C0B5F48" w14:textId="1E886E00" w:rsidR="0018197A" w:rsidRPr="00827B1E" w:rsidRDefault="0018197A" w:rsidP="0018197A">
      <w:pPr>
        <w:spacing w:line="360" w:lineRule="auto"/>
        <w:ind w:rightChars="730" w:right="1533"/>
        <w:jc w:val="right"/>
        <w:rPr>
          <w:rFonts w:ascii="宋体" w:eastAsia="宋体" w:hAnsi="宋体" w:cs="宋体"/>
          <w:kern w:val="0"/>
          <w:sz w:val="24"/>
          <w:szCs w:val="24"/>
          <w:lang w:bidi="ar"/>
        </w:rPr>
      </w:pPr>
      <w:r w:rsidRPr="00827B1E">
        <w:rPr>
          <w:rFonts w:ascii="Times New Roman" w:eastAsia="宋体" w:hAnsi="Times New Roman" w:cs="Times New Roman" w:hint="eastAsia"/>
          <w:sz w:val="32"/>
          <w:szCs w:val="32"/>
        </w:rPr>
        <w:t>北京能源协会</w:t>
      </w:r>
    </w:p>
    <w:p w14:paraId="33419234" w14:textId="77777777" w:rsidR="00F312D9" w:rsidRPr="00C80232" w:rsidRDefault="00F312D9" w:rsidP="00F312D9">
      <w:pPr>
        <w:widowControl/>
        <w:ind w:rightChars="730" w:right="1533"/>
        <w:jc w:val="right"/>
        <w:rPr>
          <w:rFonts w:ascii="宋体" w:eastAsia="宋体" w:hAnsi="宋体" w:cs="宋体"/>
          <w:sz w:val="32"/>
          <w:szCs w:val="32"/>
        </w:rPr>
      </w:pPr>
      <w:r w:rsidRPr="00C80232">
        <w:rPr>
          <w:rFonts w:ascii="宋体" w:eastAsia="宋体" w:hAnsi="宋体" w:cs="宋体" w:hint="eastAsia"/>
          <w:sz w:val="32"/>
          <w:szCs w:val="32"/>
        </w:rPr>
        <w:t>中国微生物学会地质微生物学分会</w:t>
      </w:r>
    </w:p>
    <w:p w14:paraId="1BABAC5A" w14:textId="7AE205E5" w:rsidR="00B126CD" w:rsidRPr="00827B1E" w:rsidRDefault="00B126CD" w:rsidP="00B126CD">
      <w:pPr>
        <w:widowControl/>
        <w:ind w:rightChars="730" w:right="1533"/>
        <w:jc w:val="right"/>
        <w:rPr>
          <w:rFonts w:ascii="宋体" w:eastAsia="宋体" w:hAnsi="宋体" w:cs="宋体"/>
          <w:sz w:val="32"/>
          <w:szCs w:val="32"/>
        </w:rPr>
      </w:pPr>
      <w:r w:rsidRPr="00827B1E">
        <w:rPr>
          <w:rFonts w:ascii="宋体" w:eastAsia="宋体" w:hAnsi="宋体" w:cs="宋体" w:hint="eastAsia"/>
          <w:sz w:val="32"/>
          <w:szCs w:val="32"/>
        </w:rPr>
        <w:t>北京市昌平区科学技术协会</w:t>
      </w:r>
    </w:p>
    <w:p w14:paraId="4C090E03" w14:textId="79C2B043" w:rsidR="00B126CD" w:rsidRPr="00B126CD" w:rsidRDefault="00B126CD" w:rsidP="00B126CD">
      <w:pPr>
        <w:spacing w:line="360" w:lineRule="auto"/>
        <w:ind w:firstLineChars="200" w:firstLine="640"/>
        <w:rPr>
          <w:rFonts w:ascii="Times New Roman" w:hAnsi="Times New Roman" w:cs="Times New Roman"/>
          <w:b/>
          <w:bCs/>
          <w:sz w:val="32"/>
          <w:szCs w:val="32"/>
        </w:rPr>
      </w:pPr>
      <w:r w:rsidRPr="00B126CD">
        <w:rPr>
          <w:rFonts w:ascii="Times New Roman" w:hAnsi="Times New Roman" w:cs="Times New Roman" w:hint="eastAsia"/>
          <w:b/>
          <w:bCs/>
          <w:sz w:val="32"/>
          <w:szCs w:val="32"/>
        </w:rPr>
        <w:t>承办</w:t>
      </w:r>
    </w:p>
    <w:p w14:paraId="34818F0C" w14:textId="7736996E" w:rsidR="000A25B7" w:rsidRDefault="00000000" w:rsidP="00C80232">
      <w:pPr>
        <w:widowControl/>
        <w:ind w:rightChars="730" w:right="1533"/>
        <w:jc w:val="right"/>
        <w:rPr>
          <w:rFonts w:ascii="宋体" w:eastAsia="宋体" w:hAnsi="宋体" w:cs="宋体"/>
          <w:kern w:val="0"/>
          <w:sz w:val="32"/>
          <w:szCs w:val="32"/>
          <w:lang w:bidi="ar"/>
        </w:rPr>
      </w:pPr>
      <w:r>
        <w:rPr>
          <w:rFonts w:ascii="宋体" w:eastAsia="宋体" w:hAnsi="宋体" w:cs="宋体"/>
          <w:kern w:val="0"/>
          <w:sz w:val="32"/>
          <w:szCs w:val="32"/>
          <w:lang w:bidi="ar"/>
        </w:rPr>
        <w:t>地层微生物资源与应用研究中心</w:t>
      </w:r>
    </w:p>
    <w:p w14:paraId="69599A8C" w14:textId="77777777" w:rsidR="000A25B7" w:rsidRDefault="00000000" w:rsidP="00C80232">
      <w:pPr>
        <w:widowControl/>
        <w:ind w:rightChars="730" w:right="1533"/>
        <w:jc w:val="right"/>
        <w:rPr>
          <w:rFonts w:ascii="宋体" w:eastAsia="宋体" w:hAnsi="宋体" w:cs="宋体"/>
          <w:kern w:val="0"/>
          <w:sz w:val="32"/>
          <w:szCs w:val="32"/>
          <w:lang w:bidi="ar"/>
        </w:rPr>
      </w:pPr>
      <w:r>
        <w:rPr>
          <w:rFonts w:ascii="宋体" w:eastAsia="宋体" w:hAnsi="宋体" w:cs="宋体"/>
          <w:kern w:val="0"/>
          <w:sz w:val="32"/>
          <w:szCs w:val="32"/>
          <w:lang w:bidi="ar"/>
        </w:rPr>
        <w:t xml:space="preserve">                          </w:t>
      </w:r>
      <w:r>
        <w:rPr>
          <w:rFonts w:ascii="宋体" w:eastAsia="宋体" w:hAnsi="宋体" w:cs="宋体"/>
          <w:sz w:val="32"/>
          <w:szCs w:val="32"/>
        </w:rPr>
        <w:t>油气资源与探测国家重点实验室</w:t>
      </w:r>
    </w:p>
    <w:p w14:paraId="2D8AD460" w14:textId="77777777" w:rsidR="000A25B7" w:rsidRDefault="00000000" w:rsidP="00C80232">
      <w:pPr>
        <w:widowControl/>
        <w:ind w:rightChars="730" w:right="1533"/>
        <w:jc w:val="right"/>
        <w:rPr>
          <w:rFonts w:ascii="宋体" w:eastAsia="宋体" w:hAnsi="宋体" w:cs="宋体"/>
          <w:kern w:val="0"/>
          <w:sz w:val="32"/>
          <w:szCs w:val="32"/>
          <w:lang w:bidi="ar"/>
        </w:rPr>
      </w:pPr>
      <w:r>
        <w:rPr>
          <w:rFonts w:ascii="宋体" w:eastAsia="宋体" w:hAnsi="宋体" w:cs="宋体"/>
          <w:kern w:val="0"/>
          <w:sz w:val="32"/>
          <w:szCs w:val="32"/>
          <w:lang w:bidi="ar"/>
        </w:rPr>
        <w:t xml:space="preserve">                            </w:t>
      </w:r>
      <w:r w:rsidR="00C80232">
        <w:rPr>
          <w:rFonts w:ascii="宋体" w:eastAsia="宋体" w:hAnsi="宋体" w:cs="宋体"/>
          <w:kern w:val="0"/>
          <w:sz w:val="32"/>
          <w:szCs w:val="32"/>
          <w:lang w:bidi="ar"/>
        </w:rPr>
        <w:t xml:space="preserve">  </w:t>
      </w:r>
      <w:r>
        <w:rPr>
          <w:rFonts w:ascii="宋体" w:eastAsia="宋体" w:hAnsi="宋体" w:cs="宋体"/>
          <w:kern w:val="0"/>
          <w:sz w:val="32"/>
          <w:szCs w:val="32"/>
          <w:lang w:bidi="ar"/>
        </w:rPr>
        <w:t>非常规油气科学技术研究院</w:t>
      </w:r>
    </w:p>
    <w:p w14:paraId="316BED28" w14:textId="77777777" w:rsidR="000A25B7" w:rsidRDefault="000A25B7">
      <w:pPr>
        <w:spacing w:line="360" w:lineRule="auto"/>
        <w:ind w:firstLineChars="200" w:firstLine="640"/>
        <w:jc w:val="right"/>
        <w:rPr>
          <w:rFonts w:ascii="Times New Roman" w:hAnsi="Times New Roman" w:cs="Times New Roman"/>
          <w:sz w:val="32"/>
          <w:szCs w:val="32"/>
        </w:rPr>
      </w:pPr>
    </w:p>
    <w:p w14:paraId="0B01A377" w14:textId="176DCD59" w:rsidR="000A25B7" w:rsidRDefault="00000000" w:rsidP="00B126CD">
      <w:pPr>
        <w:spacing w:line="360" w:lineRule="auto"/>
        <w:ind w:right="1280" w:firstLineChars="1900" w:firstLine="6080"/>
        <w:rPr>
          <w:rFonts w:ascii="方正大标宋简体" w:eastAsia="方正大标宋简体" w:hAnsi="宋体" w:cs="Times New Roman"/>
          <w:bCs/>
          <w:sz w:val="48"/>
          <w:szCs w:val="32"/>
        </w:rPr>
      </w:pPr>
      <w:r>
        <w:rPr>
          <w:rFonts w:ascii="Times New Roman" w:hAnsi="Times New Roman" w:cs="Times New Roman" w:hint="eastAsia"/>
          <w:sz w:val="32"/>
          <w:szCs w:val="32"/>
        </w:rPr>
        <w:t>2023</w:t>
      </w:r>
      <w:r>
        <w:rPr>
          <w:rFonts w:ascii="Times New Roman" w:hAnsi="Times New Roman" w:cs="Times New Roman" w:hint="eastAsia"/>
          <w:sz w:val="32"/>
          <w:szCs w:val="32"/>
        </w:rPr>
        <w:t>年</w:t>
      </w:r>
      <w:r>
        <w:rPr>
          <w:rFonts w:ascii="Times New Roman" w:hAnsi="Times New Roman" w:cs="Times New Roman" w:hint="eastAsia"/>
          <w:sz w:val="32"/>
          <w:szCs w:val="32"/>
        </w:rPr>
        <w:t>1</w:t>
      </w:r>
      <w:r>
        <w:rPr>
          <w:rFonts w:ascii="Times New Roman" w:hAnsi="Times New Roman" w:cs="Times New Roman" w:hint="eastAsia"/>
          <w:sz w:val="32"/>
          <w:szCs w:val="32"/>
        </w:rPr>
        <w:t>月</w:t>
      </w:r>
      <w:r>
        <w:rPr>
          <w:rFonts w:ascii="Times New Roman" w:hAnsi="Times New Roman" w:cs="Times New Roman" w:hint="eastAsia"/>
          <w:sz w:val="32"/>
          <w:szCs w:val="32"/>
        </w:rPr>
        <w:t>8</w:t>
      </w:r>
      <w:r>
        <w:rPr>
          <w:rFonts w:ascii="Times New Roman" w:hAnsi="Times New Roman" w:cs="Times New Roman" w:hint="eastAsia"/>
          <w:sz w:val="32"/>
          <w:szCs w:val="32"/>
        </w:rPr>
        <w:t>日</w:t>
      </w:r>
    </w:p>
    <w:sectPr w:rsidR="000A25B7">
      <w:pgSz w:w="11906" w:h="16838"/>
      <w:pgMar w:top="720" w:right="720" w:bottom="720" w:left="720" w:header="851" w:footer="992" w:gutter="0"/>
      <w:pgNumType w:start="1"/>
      <w:cols w:space="425"/>
      <w:titlePg/>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94187"/>
    <w:multiLevelType w:val="singleLevel"/>
    <w:tmpl w:val="5DA94187"/>
    <w:lvl w:ilvl="0">
      <w:start w:val="3"/>
      <w:numFmt w:val="chineseCounting"/>
      <w:suff w:val="nothing"/>
      <w:lvlText w:val="%1、"/>
      <w:lvlJc w:val="left"/>
      <w:rPr>
        <w:rFonts w:hint="eastAsia"/>
      </w:rPr>
    </w:lvl>
  </w:abstractNum>
  <w:num w:numId="1" w16cid:durableId="117757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5B7"/>
    <w:rsid w:val="AB6798A8"/>
    <w:rsid w:val="E6FF055B"/>
    <w:rsid w:val="FE7CDA74"/>
    <w:rsid w:val="00071C1B"/>
    <w:rsid w:val="000A25B7"/>
    <w:rsid w:val="000D560D"/>
    <w:rsid w:val="000E1AF3"/>
    <w:rsid w:val="001426CE"/>
    <w:rsid w:val="0015471B"/>
    <w:rsid w:val="0018197A"/>
    <w:rsid w:val="001B36F8"/>
    <w:rsid w:val="001D6D6C"/>
    <w:rsid w:val="00212FE8"/>
    <w:rsid w:val="002C661C"/>
    <w:rsid w:val="00362E66"/>
    <w:rsid w:val="003B4200"/>
    <w:rsid w:val="003D0B51"/>
    <w:rsid w:val="00413E30"/>
    <w:rsid w:val="00437ADF"/>
    <w:rsid w:val="00451CB8"/>
    <w:rsid w:val="00477075"/>
    <w:rsid w:val="00562F8A"/>
    <w:rsid w:val="005772D4"/>
    <w:rsid w:val="005F5182"/>
    <w:rsid w:val="007F6E2B"/>
    <w:rsid w:val="0081331B"/>
    <w:rsid w:val="00827B1E"/>
    <w:rsid w:val="008B0154"/>
    <w:rsid w:val="00961089"/>
    <w:rsid w:val="00A13AC9"/>
    <w:rsid w:val="00B126CD"/>
    <w:rsid w:val="00B72686"/>
    <w:rsid w:val="00BE7A3F"/>
    <w:rsid w:val="00C80232"/>
    <w:rsid w:val="00CD0179"/>
    <w:rsid w:val="00CE6A04"/>
    <w:rsid w:val="00D3325B"/>
    <w:rsid w:val="00D45735"/>
    <w:rsid w:val="00DD3213"/>
    <w:rsid w:val="00DD74DF"/>
    <w:rsid w:val="00E33178"/>
    <w:rsid w:val="00EB48CD"/>
    <w:rsid w:val="00ED3110"/>
    <w:rsid w:val="00EF0935"/>
    <w:rsid w:val="00F312D9"/>
    <w:rsid w:val="1EF7071A"/>
    <w:rsid w:val="36F26E55"/>
    <w:rsid w:val="665FE9F2"/>
    <w:rsid w:val="76BEC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3F877"/>
  <w15:docId w15:val="{4F5E1B44-78B3-4018-B39B-A44804FA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563C1" w:themeColor="hyperlink"/>
      <w:u w:val="single"/>
    </w:rPr>
  </w:style>
  <w:style w:type="character" w:styleId="aa">
    <w:name w:val="annotation reference"/>
    <w:basedOn w:val="a0"/>
    <w:uiPriority w:val="99"/>
    <w:unhideWhenUsed/>
    <w:qFormat/>
    <w:rPr>
      <w:sz w:val="21"/>
      <w:szCs w:val="21"/>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
    <w:name w:val="未处理的提及1"/>
    <w:basedOn w:val="a0"/>
    <w:uiPriority w:val="99"/>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4</cp:revision>
  <cp:lastPrinted>2023-02-01T15:21:00Z</cp:lastPrinted>
  <dcterms:created xsi:type="dcterms:W3CDTF">2023-02-05T15:24:00Z</dcterms:created>
  <dcterms:modified xsi:type="dcterms:W3CDTF">2023-02-09T08:22:00Z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D9FE557AC3CA46A99D8D42CF9C3FAA10</vt:lpwstr>
  </property>
</Properties>
</file>